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390" w:rsidRDefault="00DC0390" w:rsidP="00DC0390">
      <w:pPr>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ERGAN</w:t>
      </w:r>
      <w:r w:rsidR="00FE2FE3">
        <w:rPr>
          <w:rFonts w:ascii="Times New Roman" w:hAnsi="Times New Roman" w:cs="Times New Roman"/>
          <w:sz w:val="26"/>
          <w:szCs w:val="26"/>
        </w:rPr>
        <w:t>İ İLÇE MİLLİ EĞİTİM MÜDÜRLÜĞÜ 7</w:t>
      </w:r>
      <w:r>
        <w:rPr>
          <w:rFonts w:ascii="Times New Roman" w:hAnsi="Times New Roman" w:cs="Times New Roman"/>
          <w:sz w:val="26"/>
          <w:szCs w:val="26"/>
        </w:rPr>
        <w:t xml:space="preserve"> OKUL BAKIM ONARIM İŞİ                          TEKNİK ŞARTNAMESİ</w:t>
      </w:r>
    </w:p>
    <w:p w:rsidR="00EF66BE" w:rsidRDefault="00C643A6" w:rsidP="00C643A6">
      <w:pPr>
        <w:jc w:val="both"/>
        <w:rPr>
          <w:rFonts w:ascii="Times New Roman" w:hAnsi="Times New Roman" w:cs="Times New Roman"/>
          <w:sz w:val="26"/>
          <w:szCs w:val="26"/>
        </w:rPr>
      </w:pPr>
      <w:r>
        <w:rPr>
          <w:rFonts w:ascii="Times New Roman" w:hAnsi="Times New Roman" w:cs="Times New Roman"/>
          <w:sz w:val="26"/>
          <w:szCs w:val="26"/>
        </w:rPr>
        <w:t xml:space="preserve">( İlçe Milli Eğitim Müdürlüğüne Bağlı Selman </w:t>
      </w:r>
      <w:proofErr w:type="spellStart"/>
      <w:r>
        <w:rPr>
          <w:rFonts w:ascii="Times New Roman" w:hAnsi="Times New Roman" w:cs="Times New Roman"/>
          <w:sz w:val="26"/>
          <w:szCs w:val="26"/>
        </w:rPr>
        <w:t>Pamukpınar</w:t>
      </w:r>
      <w:proofErr w:type="spellEnd"/>
      <w:r>
        <w:rPr>
          <w:rFonts w:ascii="Times New Roman" w:hAnsi="Times New Roman" w:cs="Times New Roman"/>
          <w:sz w:val="26"/>
          <w:szCs w:val="26"/>
        </w:rPr>
        <w:t xml:space="preserve"> İlkokulu, Akçakale </w:t>
      </w:r>
      <w:proofErr w:type="spellStart"/>
      <w:r>
        <w:rPr>
          <w:rFonts w:ascii="Times New Roman" w:hAnsi="Times New Roman" w:cs="Times New Roman"/>
          <w:sz w:val="26"/>
          <w:szCs w:val="26"/>
        </w:rPr>
        <w:t>Hasanören</w:t>
      </w:r>
      <w:proofErr w:type="spellEnd"/>
      <w:r>
        <w:rPr>
          <w:rFonts w:ascii="Times New Roman" w:hAnsi="Times New Roman" w:cs="Times New Roman"/>
          <w:sz w:val="26"/>
          <w:szCs w:val="26"/>
        </w:rPr>
        <w:t xml:space="preserve"> İlkokulu, </w:t>
      </w:r>
      <w:proofErr w:type="spellStart"/>
      <w:r>
        <w:rPr>
          <w:rFonts w:ascii="Times New Roman" w:hAnsi="Times New Roman" w:cs="Times New Roman"/>
          <w:sz w:val="26"/>
          <w:szCs w:val="26"/>
        </w:rPr>
        <w:t>Dallıdağ</w:t>
      </w:r>
      <w:proofErr w:type="spellEnd"/>
      <w:r>
        <w:rPr>
          <w:rFonts w:ascii="Times New Roman" w:hAnsi="Times New Roman" w:cs="Times New Roman"/>
          <w:sz w:val="26"/>
          <w:szCs w:val="26"/>
        </w:rPr>
        <w:t xml:space="preserve"> İlkokulu Akçakale </w:t>
      </w:r>
      <w:proofErr w:type="spellStart"/>
      <w:r>
        <w:rPr>
          <w:rFonts w:ascii="Times New Roman" w:hAnsi="Times New Roman" w:cs="Times New Roman"/>
          <w:sz w:val="26"/>
          <w:szCs w:val="26"/>
        </w:rPr>
        <w:t>Şeyhgör</w:t>
      </w:r>
      <w:proofErr w:type="spellEnd"/>
      <w:r>
        <w:rPr>
          <w:rFonts w:ascii="Times New Roman" w:hAnsi="Times New Roman" w:cs="Times New Roman"/>
          <w:sz w:val="26"/>
          <w:szCs w:val="26"/>
        </w:rPr>
        <w:t xml:space="preserve"> İlkokulu, Yukarı Karpuzlu İlkokulu, </w:t>
      </w:r>
      <w:proofErr w:type="spellStart"/>
      <w:proofErr w:type="gramStart"/>
      <w:r>
        <w:rPr>
          <w:rFonts w:ascii="Times New Roman" w:hAnsi="Times New Roman" w:cs="Times New Roman"/>
          <w:sz w:val="26"/>
          <w:szCs w:val="26"/>
        </w:rPr>
        <w:t>Pınarkayaİlkokulu</w:t>
      </w:r>
      <w:proofErr w:type="spellEnd"/>
      <w:r>
        <w:rPr>
          <w:rFonts w:ascii="Times New Roman" w:hAnsi="Times New Roman" w:cs="Times New Roman"/>
          <w:sz w:val="26"/>
          <w:szCs w:val="26"/>
        </w:rPr>
        <w:t>,</w:t>
      </w:r>
      <w:proofErr w:type="gramEnd"/>
      <w:r>
        <w:rPr>
          <w:rFonts w:ascii="Times New Roman" w:hAnsi="Times New Roman" w:cs="Times New Roman"/>
          <w:sz w:val="26"/>
          <w:szCs w:val="26"/>
        </w:rPr>
        <w:t xml:space="preserve"> Ve Ziyaret İlkokullarının Bakım </w:t>
      </w:r>
      <w:proofErr w:type="spellStart"/>
      <w:r>
        <w:rPr>
          <w:rFonts w:ascii="Times New Roman" w:hAnsi="Times New Roman" w:cs="Times New Roman"/>
          <w:sz w:val="26"/>
          <w:szCs w:val="26"/>
        </w:rPr>
        <w:t>Onarımlarınıjhn</w:t>
      </w:r>
      <w:proofErr w:type="spellEnd"/>
      <w:r>
        <w:rPr>
          <w:rFonts w:ascii="Times New Roman" w:hAnsi="Times New Roman" w:cs="Times New Roman"/>
          <w:sz w:val="26"/>
          <w:szCs w:val="26"/>
        </w:rPr>
        <w:t xml:space="preserve"> Yapılması İşine Ait Teknik Şartname)</w:t>
      </w:r>
    </w:p>
    <w:p w:rsidR="006E0B93" w:rsidRDefault="006E0B93"/>
    <w:tbl>
      <w:tblPr>
        <w:tblW w:w="10028" w:type="dxa"/>
        <w:tblInd w:w="-356" w:type="dxa"/>
        <w:tblCellMar>
          <w:left w:w="70" w:type="dxa"/>
          <w:right w:w="70" w:type="dxa"/>
        </w:tblCellMar>
        <w:tblLook w:val="04A0" w:firstRow="1" w:lastRow="0" w:firstColumn="1" w:lastColumn="0" w:noHBand="0" w:noVBand="1"/>
      </w:tblPr>
      <w:tblGrid>
        <w:gridCol w:w="1391"/>
        <w:gridCol w:w="1580"/>
        <w:gridCol w:w="5535"/>
        <w:gridCol w:w="709"/>
        <w:gridCol w:w="813"/>
      </w:tblGrid>
      <w:tr w:rsidR="00DC0390" w:rsidRPr="00DC0390" w:rsidTr="007C7F58">
        <w:trPr>
          <w:trHeight w:val="288"/>
        </w:trPr>
        <w:tc>
          <w:tcPr>
            <w:tcW w:w="13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b/>
                <w:bCs/>
                <w:lang w:eastAsia="tr-TR"/>
              </w:rPr>
            </w:pPr>
            <w:r w:rsidRPr="00DC0390">
              <w:rPr>
                <w:rFonts w:ascii="Times New Roman" w:eastAsia="Times New Roman" w:hAnsi="Times New Roman" w:cs="Times New Roman"/>
                <w:b/>
                <w:bCs/>
                <w:lang w:eastAsia="tr-TR"/>
              </w:rPr>
              <w:t>S.No</w:t>
            </w:r>
          </w:p>
        </w:tc>
        <w:tc>
          <w:tcPr>
            <w:tcW w:w="1580" w:type="dxa"/>
            <w:tcBorders>
              <w:top w:val="single" w:sz="4" w:space="0" w:color="auto"/>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b/>
                <w:bCs/>
                <w:lang w:eastAsia="tr-TR"/>
              </w:rPr>
            </w:pPr>
            <w:r w:rsidRPr="00DC0390">
              <w:rPr>
                <w:rFonts w:ascii="Times New Roman" w:eastAsia="Times New Roman" w:hAnsi="Times New Roman" w:cs="Times New Roman"/>
                <w:b/>
                <w:bCs/>
                <w:lang w:eastAsia="tr-TR"/>
              </w:rPr>
              <w:t>Poz No</w:t>
            </w:r>
          </w:p>
        </w:tc>
        <w:tc>
          <w:tcPr>
            <w:tcW w:w="5535" w:type="dxa"/>
            <w:tcBorders>
              <w:top w:val="single" w:sz="4" w:space="0" w:color="auto"/>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b/>
                <w:bCs/>
                <w:lang w:eastAsia="tr-TR"/>
              </w:rPr>
            </w:pPr>
            <w:r w:rsidRPr="00DC0390">
              <w:rPr>
                <w:rFonts w:ascii="Times New Roman" w:eastAsia="Times New Roman" w:hAnsi="Times New Roman" w:cs="Times New Roman"/>
                <w:b/>
                <w:bCs/>
                <w:lang w:eastAsia="tr-TR"/>
              </w:rPr>
              <w:t>Tanımı</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b/>
                <w:bCs/>
                <w:lang w:eastAsia="tr-TR"/>
              </w:rPr>
            </w:pPr>
            <w:r w:rsidRPr="00DC0390">
              <w:rPr>
                <w:rFonts w:ascii="Times New Roman" w:eastAsia="Times New Roman" w:hAnsi="Times New Roman" w:cs="Times New Roman"/>
                <w:b/>
                <w:bCs/>
                <w:lang w:eastAsia="tr-TR"/>
              </w:rPr>
              <w:t xml:space="preserve">Birim </w:t>
            </w:r>
          </w:p>
        </w:tc>
        <w:tc>
          <w:tcPr>
            <w:tcW w:w="813" w:type="dxa"/>
            <w:tcBorders>
              <w:top w:val="single" w:sz="4" w:space="0" w:color="auto"/>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b/>
                <w:bCs/>
                <w:lang w:eastAsia="tr-TR"/>
              </w:rPr>
            </w:pPr>
            <w:r w:rsidRPr="00DC0390">
              <w:rPr>
                <w:rFonts w:ascii="Times New Roman" w:eastAsia="Times New Roman" w:hAnsi="Times New Roman" w:cs="Times New Roman"/>
                <w:b/>
                <w:bCs/>
                <w:lang w:eastAsia="tr-TR"/>
              </w:rPr>
              <w:t>Miktar</w:t>
            </w:r>
          </w:p>
        </w:tc>
      </w:tr>
      <w:tr w:rsidR="00DC0390" w:rsidRPr="00DC0390" w:rsidTr="007C7F58">
        <w:trPr>
          <w:trHeight w:val="1392"/>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1</w:t>
            </w:r>
          </w:p>
        </w:tc>
        <w:tc>
          <w:tcPr>
            <w:tcW w:w="1580" w:type="dxa"/>
            <w:tcBorders>
              <w:top w:val="nil"/>
              <w:left w:val="nil"/>
              <w:bottom w:val="single" w:sz="4" w:space="0" w:color="auto"/>
              <w:right w:val="single" w:sz="4" w:space="0" w:color="auto"/>
            </w:tcBorders>
            <w:shd w:val="clear" w:color="000000" w:fill="FFFFFF"/>
            <w:noWrap/>
            <w:vAlign w:val="center"/>
            <w:hideMark/>
          </w:tcPr>
          <w:p w:rsidR="00DC0390" w:rsidRPr="00DC0390" w:rsidRDefault="00DD55AA" w:rsidP="00DC03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ÖZEL 1</w:t>
            </w:r>
          </w:p>
        </w:tc>
        <w:tc>
          <w:tcPr>
            <w:tcW w:w="5535" w:type="dxa"/>
            <w:tcBorders>
              <w:top w:val="nil"/>
              <w:left w:val="nil"/>
              <w:bottom w:val="single" w:sz="4" w:space="0" w:color="auto"/>
              <w:right w:val="single" w:sz="4" w:space="0" w:color="auto"/>
            </w:tcBorders>
            <w:shd w:val="clear" w:color="000000" w:fill="FFFFFF"/>
            <w:vAlign w:val="bottom"/>
            <w:hideMark/>
          </w:tcPr>
          <w:p w:rsidR="00DD55AA" w:rsidRPr="00EF66BE" w:rsidRDefault="00DD55AA" w:rsidP="00DC0390">
            <w:pPr>
              <w:spacing w:after="0" w:line="240" w:lineRule="auto"/>
              <w:rPr>
                <w:rFonts w:ascii="AvenirNext-DemiBold" w:hAnsi="AvenirNext-DemiBold"/>
                <w:b/>
                <w:shd w:val="clear" w:color="auto" w:fill="F9F9F9"/>
              </w:rPr>
            </w:pPr>
            <w:r w:rsidRPr="00EF66BE">
              <w:rPr>
                <w:rFonts w:ascii="AvenirNext-DemiBold" w:hAnsi="AvenirNext-DemiBold"/>
                <w:b/>
                <w:sz w:val="24"/>
                <w:shd w:val="clear" w:color="auto" w:fill="F9F9F9"/>
              </w:rPr>
              <w:t>Okul Girişine Trapez Sac ile Tente yapılması</w:t>
            </w:r>
          </w:p>
          <w:p w:rsidR="00DD55AA" w:rsidRDefault="00DD55AA" w:rsidP="00DC0390">
            <w:pPr>
              <w:spacing w:after="0" w:line="240" w:lineRule="auto"/>
              <w:rPr>
                <w:rFonts w:ascii="AvenirNext-DemiBold" w:hAnsi="AvenirNext-DemiBold"/>
                <w:color w:val="5B8AA2"/>
                <w:shd w:val="clear" w:color="auto" w:fill="F9F9F9"/>
              </w:rPr>
            </w:pPr>
            <w:r>
              <w:rPr>
                <w:rFonts w:ascii="AvenirNext-DemiBold" w:hAnsi="AvenirNext-DemiBold"/>
                <w:color w:val="5B8AA2"/>
                <w:shd w:val="clear" w:color="auto" w:fill="F9F9F9"/>
              </w:rPr>
              <w:t xml:space="preserve">--Mevcut çelik veya ön yapımlı betonarme kiriş üzerine 0,50 mm kalınlıkta sıcak daldırma galvanizli oluklu/trapez sac levhaların döşeme işlemine hâkim rüzgâr yönüne ters yönden başlamak ve birbiri üzerine şartnamesine uygun olarak en az enden 10 cm ve boydan 15 cm bindirilerek, oluklu levhalar matkapla delindikten sonra, madeni pul ve lastik conta kullanılarak kepli kancalı </w:t>
            </w:r>
            <w:proofErr w:type="gramStart"/>
            <w:r>
              <w:rPr>
                <w:rFonts w:ascii="AvenirNext-DemiBold" w:hAnsi="AvenirNext-DemiBold"/>
                <w:color w:val="5B8AA2"/>
                <w:shd w:val="clear" w:color="auto" w:fill="F9F9F9"/>
              </w:rPr>
              <w:t>vidalarla , çelik</w:t>
            </w:r>
            <w:proofErr w:type="gramEnd"/>
            <w:r>
              <w:rPr>
                <w:rFonts w:ascii="AvenirNext-DemiBold" w:hAnsi="AvenirNext-DemiBold"/>
                <w:color w:val="5B8AA2"/>
                <w:shd w:val="clear" w:color="auto" w:fill="F9F9F9"/>
              </w:rPr>
              <w:t xml:space="preserve"> veya ön yapımlı betonarme kirişe uygun şekil verilerek, bu kirişlere monte edilmesi, baca dibi ve diğer sıva diplerinin su sızdırmayacak şekilde yalıtılması, mahya elemanları ile mahyaların teşkili, inşaat yerindeki yükleme, yatay ve düşey taşıma, boşaltma, her türlü malzeme ve zayiatı, araç ve gereç giderleri, müteahhit genel giderleri ve kârı dâhil, çelik veya ön yapımlı betonarme kiriş üzerine 0,50 mm kalınlıkta sıcak daldırma galvanizli oluklu sac levhalar ile çatı örtüsü yapılmasının 1 m² fiyatı: </w:t>
            </w:r>
          </w:p>
          <w:p w:rsidR="00DD55AA" w:rsidRDefault="00DD55AA" w:rsidP="00DC0390">
            <w:pPr>
              <w:spacing w:after="0" w:line="240" w:lineRule="auto"/>
              <w:rPr>
                <w:rFonts w:ascii="AvenirNext-DemiBold" w:hAnsi="AvenirNext-DemiBold"/>
                <w:color w:val="5B8AA2"/>
                <w:shd w:val="clear" w:color="auto" w:fill="F9F9F9"/>
              </w:rPr>
            </w:pPr>
            <w:proofErr w:type="gramStart"/>
            <w:r>
              <w:rPr>
                <w:rFonts w:ascii="AvenirNext-DemiBold" w:hAnsi="AvenirNext-DemiBold"/>
                <w:color w:val="5B8AA2"/>
                <w:shd w:val="clear" w:color="auto" w:fill="F9F9F9"/>
              </w:rPr>
              <w:t>ÖLÇÜ : Meyilli</w:t>
            </w:r>
            <w:proofErr w:type="gramEnd"/>
            <w:r>
              <w:rPr>
                <w:rFonts w:ascii="AvenirNext-DemiBold" w:hAnsi="AvenirNext-DemiBold"/>
                <w:color w:val="5B8AA2"/>
                <w:shd w:val="clear" w:color="auto" w:fill="F9F9F9"/>
              </w:rPr>
              <w:t xml:space="preserve"> satıhlar üzerinden hesaplanır. 0.25 m²den büyük boşluklar düşülür, varsa saçak alınları ölçüye dâhil edilir.</w:t>
            </w:r>
          </w:p>
          <w:p w:rsidR="00DC0390" w:rsidRPr="00DC0390" w:rsidRDefault="00DD55AA" w:rsidP="00DC0390">
            <w:pPr>
              <w:spacing w:after="0" w:line="240" w:lineRule="auto"/>
              <w:rPr>
                <w:rFonts w:ascii="Times New Roman" w:eastAsia="Times New Roman" w:hAnsi="Times New Roman" w:cs="Times New Roman"/>
                <w:lang w:eastAsia="tr-TR"/>
              </w:rPr>
            </w:pPr>
            <w:proofErr w:type="gramStart"/>
            <w:r>
              <w:rPr>
                <w:rFonts w:ascii="AvenirNext-DemiBold" w:hAnsi="AvenirNext-DemiBold"/>
                <w:color w:val="5B8AA2"/>
                <w:shd w:val="clear" w:color="auto" w:fill="F9F9F9"/>
              </w:rPr>
              <w:t>NOT : Mevcut</w:t>
            </w:r>
            <w:proofErr w:type="gramEnd"/>
            <w:r>
              <w:rPr>
                <w:rFonts w:ascii="AvenirNext-DemiBold" w:hAnsi="AvenirNext-DemiBold"/>
                <w:color w:val="5B8AA2"/>
                <w:shd w:val="clear" w:color="auto" w:fill="F9F9F9"/>
              </w:rPr>
              <w:t xml:space="preserve"> çelik ve ön yapımlı betonarme oluklu levha tespit aşıklarının aralıkları levha tespiti için uygun değilse, aşıklar kendi pozundaki bedel karşılığında uygun aralıkta yeniden yaptırılır.</w:t>
            </w:r>
          </w:p>
        </w:tc>
        <w:tc>
          <w:tcPr>
            <w:tcW w:w="709"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m2</w:t>
            </w:r>
          </w:p>
        </w:tc>
        <w:tc>
          <w:tcPr>
            <w:tcW w:w="813" w:type="dxa"/>
            <w:tcBorders>
              <w:top w:val="nil"/>
              <w:left w:val="nil"/>
              <w:bottom w:val="single" w:sz="4" w:space="0" w:color="auto"/>
              <w:right w:val="single" w:sz="4" w:space="0" w:color="auto"/>
            </w:tcBorders>
            <w:shd w:val="clear" w:color="000000" w:fill="FFFFFF"/>
            <w:noWrap/>
            <w:vAlign w:val="center"/>
            <w:hideMark/>
          </w:tcPr>
          <w:p w:rsidR="00DC0390" w:rsidRPr="00DC0390" w:rsidRDefault="00DD55AA" w:rsidP="00DC03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15</w:t>
            </w:r>
          </w:p>
        </w:tc>
      </w:tr>
      <w:tr w:rsidR="00DC0390" w:rsidRPr="00DC0390" w:rsidTr="006E7FCA">
        <w:trPr>
          <w:trHeight w:val="1428"/>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2</w:t>
            </w:r>
          </w:p>
        </w:tc>
        <w:tc>
          <w:tcPr>
            <w:tcW w:w="1580" w:type="dxa"/>
            <w:tcBorders>
              <w:top w:val="nil"/>
              <w:left w:val="nil"/>
              <w:bottom w:val="single" w:sz="4" w:space="0" w:color="auto"/>
              <w:right w:val="single" w:sz="4" w:space="0" w:color="auto"/>
            </w:tcBorders>
            <w:shd w:val="clear" w:color="000000" w:fill="FFFFFF"/>
            <w:noWrap/>
            <w:vAlign w:val="center"/>
            <w:hideMark/>
          </w:tcPr>
          <w:p w:rsidR="00DC0390" w:rsidRPr="00DC0390" w:rsidRDefault="00EF66BE" w:rsidP="00DC03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ÖZEL 2</w:t>
            </w:r>
          </w:p>
        </w:tc>
        <w:tc>
          <w:tcPr>
            <w:tcW w:w="5535" w:type="dxa"/>
            <w:tcBorders>
              <w:top w:val="nil"/>
              <w:left w:val="nil"/>
              <w:bottom w:val="single" w:sz="4" w:space="0" w:color="auto"/>
              <w:right w:val="single" w:sz="4" w:space="0" w:color="auto"/>
            </w:tcBorders>
            <w:shd w:val="clear" w:color="000000" w:fill="FFFFFF"/>
            <w:hideMark/>
          </w:tcPr>
          <w:p w:rsidR="006E7FCA" w:rsidRPr="00EF66BE" w:rsidRDefault="00DC0390" w:rsidP="006E7FCA">
            <w:pPr>
              <w:spacing w:after="0" w:line="240" w:lineRule="auto"/>
              <w:rPr>
                <w:rFonts w:ascii="Times New Roman" w:eastAsia="Times New Roman" w:hAnsi="Times New Roman" w:cs="Times New Roman"/>
                <w:b/>
                <w:lang w:eastAsia="tr-TR"/>
              </w:rPr>
            </w:pPr>
            <w:proofErr w:type="spellStart"/>
            <w:proofErr w:type="gramStart"/>
            <w:r w:rsidRPr="00EF66BE">
              <w:rPr>
                <w:rFonts w:ascii="Times New Roman" w:eastAsia="Times New Roman" w:hAnsi="Times New Roman" w:cs="Times New Roman"/>
                <w:b/>
                <w:sz w:val="24"/>
                <w:lang w:eastAsia="tr-TR"/>
              </w:rPr>
              <w:t>PvcKapı</w:t>
            </w:r>
            <w:proofErr w:type="spellEnd"/>
            <w:r w:rsidRPr="00EF66BE">
              <w:rPr>
                <w:rFonts w:ascii="Times New Roman" w:eastAsia="Times New Roman" w:hAnsi="Times New Roman" w:cs="Times New Roman"/>
                <w:b/>
                <w:sz w:val="24"/>
                <w:lang w:eastAsia="tr-TR"/>
              </w:rPr>
              <w:t xml:space="preserve">  </w:t>
            </w:r>
            <w:proofErr w:type="spellStart"/>
            <w:r w:rsidR="006E7FCA" w:rsidRPr="00EF66BE">
              <w:rPr>
                <w:rFonts w:ascii="Times New Roman" w:eastAsia="Times New Roman" w:hAnsi="Times New Roman" w:cs="Times New Roman"/>
                <w:b/>
                <w:sz w:val="24"/>
                <w:lang w:eastAsia="tr-TR"/>
              </w:rPr>
              <w:t>veKanadnın</w:t>
            </w:r>
            <w:proofErr w:type="spellEnd"/>
            <w:proofErr w:type="gramEnd"/>
            <w:r w:rsidR="006E7FCA" w:rsidRPr="00EF66BE">
              <w:rPr>
                <w:rFonts w:ascii="Times New Roman" w:eastAsia="Times New Roman" w:hAnsi="Times New Roman" w:cs="Times New Roman"/>
                <w:b/>
                <w:sz w:val="24"/>
                <w:lang w:eastAsia="tr-TR"/>
              </w:rPr>
              <w:t xml:space="preserve"> yapılması </w:t>
            </w:r>
          </w:p>
          <w:p w:rsidR="00DC0390" w:rsidRPr="00DC0390" w:rsidRDefault="00DC0390" w:rsidP="006E7FCA">
            <w:pPr>
              <w:spacing w:after="0" w:line="240" w:lineRule="auto"/>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w:t>
            </w:r>
            <w:r w:rsidR="006E7FCA">
              <w:rPr>
                <w:rFonts w:ascii="Times New Roman" w:eastAsia="Times New Roman" w:hAnsi="Times New Roman" w:cs="Times New Roman"/>
                <w:color w:val="538DD5"/>
                <w:lang w:eastAsia="tr-TR"/>
              </w:rPr>
              <w:t xml:space="preserve">Mevcut Kapı </w:t>
            </w:r>
            <w:r w:rsidRPr="00DC0390">
              <w:rPr>
                <w:rFonts w:ascii="Times New Roman" w:eastAsia="Times New Roman" w:hAnsi="Times New Roman" w:cs="Times New Roman"/>
                <w:color w:val="538DD5"/>
                <w:lang w:eastAsia="tr-TR"/>
              </w:rPr>
              <w:t xml:space="preserve">Kanatlarının </w:t>
            </w:r>
            <w:r w:rsidR="006E7FCA">
              <w:rPr>
                <w:rFonts w:ascii="Times New Roman" w:eastAsia="Times New Roman" w:hAnsi="Times New Roman" w:cs="Times New Roman"/>
                <w:color w:val="538DD5"/>
                <w:lang w:eastAsia="tr-TR"/>
              </w:rPr>
              <w:t xml:space="preserve">Yenilenmesi </w:t>
            </w:r>
            <w:proofErr w:type="spellStart"/>
            <w:r w:rsidR="006E7FCA">
              <w:rPr>
                <w:rFonts w:ascii="Times New Roman" w:eastAsia="Times New Roman" w:hAnsi="Times New Roman" w:cs="Times New Roman"/>
                <w:color w:val="538DD5"/>
                <w:lang w:eastAsia="tr-TR"/>
              </w:rPr>
              <w:t>ve</w:t>
            </w:r>
            <w:r w:rsidRPr="00DC0390">
              <w:rPr>
                <w:rFonts w:ascii="Times New Roman" w:eastAsia="Times New Roman" w:hAnsi="Times New Roman" w:cs="Times New Roman"/>
                <w:color w:val="538DD5"/>
                <w:lang w:eastAsia="tr-TR"/>
              </w:rPr>
              <w:t>Çalışır</w:t>
            </w:r>
            <w:proofErr w:type="spellEnd"/>
            <w:r w:rsidRPr="00DC0390">
              <w:rPr>
                <w:rFonts w:ascii="Times New Roman" w:eastAsia="Times New Roman" w:hAnsi="Times New Roman" w:cs="Times New Roman"/>
                <w:color w:val="538DD5"/>
                <w:lang w:eastAsia="tr-TR"/>
              </w:rPr>
              <w:t xml:space="preserve"> Duruma Getirilmesi Kapı kilitlerinin bakımı, yağlanması, kilit karşılıklarının</w:t>
            </w:r>
            <w:r w:rsidR="006E7FCA">
              <w:rPr>
                <w:rFonts w:ascii="Times New Roman" w:eastAsia="Times New Roman" w:hAnsi="Times New Roman" w:cs="Times New Roman"/>
                <w:color w:val="538DD5"/>
                <w:lang w:eastAsia="tr-TR"/>
              </w:rPr>
              <w:t xml:space="preserve"> ayarlanması,</w:t>
            </w:r>
            <w:r w:rsidRPr="00DC0390">
              <w:rPr>
                <w:rFonts w:ascii="Times New Roman" w:eastAsia="Times New Roman" w:hAnsi="Times New Roman" w:cs="Times New Roman"/>
                <w:color w:val="538DD5"/>
                <w:lang w:eastAsia="tr-TR"/>
              </w:rPr>
              <w:t xml:space="preserve"> Anaht</w:t>
            </w:r>
            <w:r w:rsidR="006E7FCA">
              <w:rPr>
                <w:rFonts w:ascii="Times New Roman" w:eastAsia="Times New Roman" w:hAnsi="Times New Roman" w:cs="Times New Roman"/>
                <w:color w:val="538DD5"/>
                <w:lang w:eastAsia="tr-TR"/>
              </w:rPr>
              <w:t xml:space="preserve">ar-Kapı kolu- </w:t>
            </w:r>
            <w:r w:rsidRPr="00DC0390">
              <w:rPr>
                <w:rFonts w:ascii="Times New Roman" w:eastAsia="Times New Roman" w:hAnsi="Times New Roman" w:cs="Times New Roman"/>
                <w:color w:val="538DD5"/>
                <w:lang w:eastAsia="tr-TR"/>
              </w:rPr>
              <w:t xml:space="preserve">Zambak- </w:t>
            </w:r>
            <w:proofErr w:type="spellStart"/>
            <w:r w:rsidRPr="00DC0390">
              <w:rPr>
                <w:rFonts w:ascii="Times New Roman" w:eastAsia="Times New Roman" w:hAnsi="Times New Roman" w:cs="Times New Roman"/>
                <w:color w:val="538DD5"/>
                <w:lang w:eastAsia="tr-TR"/>
              </w:rPr>
              <w:t>Lambiri</w:t>
            </w:r>
            <w:proofErr w:type="spellEnd"/>
            <w:r w:rsidRPr="00DC0390">
              <w:rPr>
                <w:rFonts w:ascii="Times New Roman" w:eastAsia="Times New Roman" w:hAnsi="Times New Roman" w:cs="Times New Roman"/>
                <w:lang w:eastAsia="tr-TR"/>
              </w:rPr>
              <w:t>)</w:t>
            </w:r>
          </w:p>
        </w:tc>
        <w:tc>
          <w:tcPr>
            <w:tcW w:w="709" w:type="dxa"/>
            <w:tcBorders>
              <w:top w:val="nil"/>
              <w:left w:val="nil"/>
              <w:bottom w:val="single" w:sz="4" w:space="0" w:color="auto"/>
              <w:right w:val="single" w:sz="4" w:space="0" w:color="auto"/>
            </w:tcBorders>
            <w:shd w:val="clear" w:color="000000" w:fill="FFFFFF"/>
            <w:noWrap/>
            <w:vAlign w:val="center"/>
            <w:hideMark/>
          </w:tcPr>
          <w:p w:rsidR="00DC0390" w:rsidRPr="00DC0390" w:rsidRDefault="00DC0390" w:rsidP="00DC0390">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DC0390" w:rsidRPr="00DC0390" w:rsidRDefault="006E7FCA" w:rsidP="00DC039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r w:rsidR="00D50A2A" w:rsidRPr="00DC0390" w:rsidTr="007C7F58">
        <w:trPr>
          <w:trHeight w:val="288"/>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3</w:t>
            </w:r>
          </w:p>
        </w:tc>
        <w:tc>
          <w:tcPr>
            <w:tcW w:w="1580"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15.540.1243</w:t>
            </w:r>
          </w:p>
        </w:tc>
        <w:tc>
          <w:tcPr>
            <w:tcW w:w="5535" w:type="dxa"/>
            <w:tcBorders>
              <w:top w:val="nil"/>
              <w:left w:val="nil"/>
              <w:bottom w:val="single" w:sz="4" w:space="0" w:color="auto"/>
              <w:right w:val="single" w:sz="4" w:space="0" w:color="auto"/>
            </w:tcBorders>
            <w:shd w:val="clear" w:color="000000" w:fill="FFFFFF"/>
            <w:noWrap/>
            <w:vAlign w:val="center"/>
            <w:hideMark/>
          </w:tcPr>
          <w:p w:rsidR="00D50A2A" w:rsidRPr="00EF66BE" w:rsidRDefault="00D50A2A" w:rsidP="00D50A2A">
            <w:pPr>
              <w:contextualSpacing/>
              <w:rPr>
                <w:b/>
                <w:sz w:val="24"/>
                <w:szCs w:val="18"/>
              </w:rPr>
            </w:pPr>
            <w:r w:rsidRPr="00EF66BE">
              <w:rPr>
                <w:b/>
                <w:sz w:val="24"/>
                <w:szCs w:val="18"/>
              </w:rPr>
              <w:t xml:space="preserve">Eski boyalı </w:t>
            </w:r>
            <w:proofErr w:type="spellStart"/>
            <w:r w:rsidRPr="00EF66BE">
              <w:rPr>
                <w:b/>
                <w:sz w:val="24"/>
                <w:szCs w:val="18"/>
              </w:rPr>
              <w:t>yüzeylere</w:t>
            </w:r>
            <w:r w:rsidR="00EF66BE">
              <w:rPr>
                <w:b/>
                <w:sz w:val="24"/>
                <w:szCs w:val="18"/>
              </w:rPr>
              <w:t>iç</w:t>
            </w:r>
            <w:proofErr w:type="spellEnd"/>
            <w:r w:rsidR="00EF66BE">
              <w:rPr>
                <w:b/>
                <w:sz w:val="24"/>
                <w:szCs w:val="18"/>
              </w:rPr>
              <w:t xml:space="preserve"> cephe boyası yapılması</w:t>
            </w:r>
          </w:p>
          <w:p w:rsidR="008F0261" w:rsidRDefault="00D50A2A" w:rsidP="00D50A2A">
            <w:pPr>
              <w:contextualSpacing/>
              <w:jc w:val="both"/>
              <w:rPr>
                <w:sz w:val="20"/>
                <w:szCs w:val="16"/>
              </w:rPr>
            </w:pPr>
            <w:proofErr w:type="gramStart"/>
            <w:r>
              <w:rPr>
                <w:sz w:val="20"/>
                <w:szCs w:val="18"/>
              </w:rPr>
              <w:t>-</w:t>
            </w:r>
            <w:r>
              <w:rPr>
                <w:sz w:val="16"/>
                <w:szCs w:val="16"/>
              </w:rPr>
              <w:t xml:space="preserve"> -</w:t>
            </w:r>
            <w:r w:rsidRPr="00D50A2A">
              <w:rPr>
                <w:sz w:val="20"/>
                <w:szCs w:val="16"/>
              </w:rPr>
              <w:t xml:space="preserve">Teknik Tarifi: Mevcut eski badananın tamamen raspa edilmesi,  bozuk yüzeylerin alçı ile muntazam bir şekilde tamir edilmesi, fırça ile birinci ve ikinci kat badanadan sonra makine ile üçüncü kat beyaz kireç badana yapılması, badana yapılan alanın temizlenmesi, bu işlerin yapılması için her türlü malzeme ve </w:t>
            </w:r>
            <w:proofErr w:type="spellStart"/>
            <w:r w:rsidRPr="00D50A2A">
              <w:rPr>
                <w:sz w:val="20"/>
                <w:szCs w:val="16"/>
              </w:rPr>
              <w:t>zaiyat</w:t>
            </w:r>
            <w:proofErr w:type="spellEnd"/>
            <w:r w:rsidRPr="00D50A2A">
              <w:rPr>
                <w:sz w:val="20"/>
                <w:szCs w:val="16"/>
              </w:rPr>
              <w:t>, işçilik, sehpa, yüklenici genel giderleri ve kârı dâhil, 1 m² fiyatı:</w:t>
            </w:r>
            <w:proofErr w:type="gramEnd"/>
          </w:p>
          <w:p w:rsidR="00D50A2A" w:rsidRDefault="00D50A2A" w:rsidP="00D50A2A">
            <w:pPr>
              <w:contextualSpacing/>
              <w:jc w:val="both"/>
              <w:rPr>
                <w:sz w:val="20"/>
                <w:szCs w:val="16"/>
              </w:rPr>
            </w:pPr>
            <w:r w:rsidRPr="00D50A2A">
              <w:rPr>
                <w:sz w:val="20"/>
                <w:szCs w:val="16"/>
              </w:rPr>
              <w:t>Ölçü: Projesi üzerinden badana yapılan yüzeyler ölçülür. Boşluklar düşülür.</w:t>
            </w:r>
          </w:p>
          <w:p w:rsidR="00D50A2A" w:rsidRPr="00D50A2A" w:rsidRDefault="00D50A2A" w:rsidP="00D50A2A">
            <w:pPr>
              <w:contextualSpacing/>
              <w:jc w:val="both"/>
              <w:rPr>
                <w:sz w:val="20"/>
                <w:szCs w:val="18"/>
              </w:rPr>
            </w:pPr>
            <w:r w:rsidRPr="00D50A2A">
              <w:rPr>
                <w:sz w:val="20"/>
                <w:szCs w:val="16"/>
              </w:rPr>
              <w:t xml:space="preserve">Not: İç ve dış badanalarda, 3 m den yüksek duvar ve tavanlarda </w:t>
            </w:r>
            <w:r w:rsidRPr="00D50A2A">
              <w:rPr>
                <w:sz w:val="20"/>
                <w:szCs w:val="16"/>
              </w:rPr>
              <w:lastRenderedPageBreak/>
              <w:t>ayrıca iş iskelesi verilir. Sıva için iş iskelesi varsa ayrıca badanaya verilmez.</w:t>
            </w:r>
          </w:p>
        </w:tc>
        <w:tc>
          <w:tcPr>
            <w:tcW w:w="709"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M2</w:t>
            </w:r>
          </w:p>
        </w:tc>
        <w:tc>
          <w:tcPr>
            <w:tcW w:w="813"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60</w:t>
            </w:r>
          </w:p>
        </w:tc>
      </w:tr>
      <w:tr w:rsidR="00D50A2A" w:rsidRPr="00DC0390" w:rsidTr="007C7F58">
        <w:trPr>
          <w:trHeight w:val="1116"/>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lastRenderedPageBreak/>
              <w:t>4</w:t>
            </w:r>
          </w:p>
        </w:tc>
        <w:tc>
          <w:tcPr>
            <w:tcW w:w="1580"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351.701.601</w:t>
            </w:r>
          </w:p>
        </w:tc>
        <w:tc>
          <w:tcPr>
            <w:tcW w:w="5535" w:type="dxa"/>
            <w:tcBorders>
              <w:top w:val="nil"/>
              <w:left w:val="nil"/>
              <w:bottom w:val="single" w:sz="4" w:space="0" w:color="auto"/>
              <w:right w:val="single" w:sz="4" w:space="0" w:color="auto"/>
            </w:tcBorders>
            <w:shd w:val="clear" w:color="000000" w:fill="FFFFFF"/>
            <w:vAlign w:val="bottom"/>
            <w:hideMark/>
          </w:tcPr>
          <w:p w:rsidR="00D50A2A" w:rsidRPr="00EF66BE" w:rsidRDefault="00D50A2A" w:rsidP="00D50A2A">
            <w:pPr>
              <w:spacing w:after="0" w:line="240" w:lineRule="auto"/>
              <w:rPr>
                <w:b/>
                <w:szCs w:val="18"/>
              </w:rPr>
            </w:pPr>
            <w:proofErr w:type="spellStart"/>
            <w:r w:rsidRPr="00EF66BE">
              <w:rPr>
                <w:b/>
                <w:szCs w:val="18"/>
              </w:rPr>
              <w:t>Laminat</w:t>
            </w:r>
            <w:proofErr w:type="spellEnd"/>
            <w:r w:rsidRPr="00EF66BE">
              <w:rPr>
                <w:b/>
                <w:szCs w:val="18"/>
              </w:rPr>
              <w:t xml:space="preserve"> parke döşeme kaplaması yapılması (AC3 Sınıf 23-31) (süpürgelik </w:t>
            </w:r>
            <w:proofErr w:type="gramStart"/>
            <w:r w:rsidRPr="00EF66BE">
              <w:rPr>
                <w:b/>
                <w:szCs w:val="18"/>
              </w:rPr>
              <w:t>dahil</w:t>
            </w:r>
            <w:proofErr w:type="gramEnd"/>
            <w:r w:rsidRPr="00EF66BE">
              <w:rPr>
                <w:b/>
                <w:szCs w:val="18"/>
              </w:rPr>
              <w:t>)</w:t>
            </w:r>
          </w:p>
          <w:p w:rsidR="008F0261" w:rsidRPr="008F0261" w:rsidRDefault="00D50A2A" w:rsidP="008F0261">
            <w:pPr>
              <w:contextualSpacing/>
              <w:jc w:val="both"/>
              <w:rPr>
                <w:sz w:val="20"/>
                <w:szCs w:val="16"/>
              </w:rPr>
            </w:pPr>
            <w:proofErr w:type="gramStart"/>
            <w:r>
              <w:rPr>
                <w:szCs w:val="18"/>
              </w:rPr>
              <w:t>--</w:t>
            </w:r>
            <w:r w:rsidR="008F0261" w:rsidRPr="008F0261">
              <w:rPr>
                <w:sz w:val="20"/>
                <w:szCs w:val="16"/>
              </w:rPr>
              <w:t xml:space="preserve">Teknik Tarifi: Onaylanmış detay projesine uygun, </w:t>
            </w:r>
            <w:proofErr w:type="spellStart"/>
            <w:r w:rsidR="008F0261" w:rsidRPr="008F0261">
              <w:rPr>
                <w:sz w:val="20"/>
                <w:szCs w:val="16"/>
              </w:rPr>
              <w:t>laminat</w:t>
            </w:r>
            <w:proofErr w:type="spellEnd"/>
            <w:r w:rsidR="008F0261" w:rsidRPr="008F0261">
              <w:rPr>
                <w:sz w:val="20"/>
                <w:szCs w:val="16"/>
              </w:rPr>
              <w:t xml:space="preserve"> yer kaplaması döşenmeye uygun hale getirilmiş yüzey üzerine, 2 mm kalınlıkta polietilen şiltenin serilmesi ve üzerine kendinden klipsli (geçmeli) AC3 Sınıf 23-31 </w:t>
            </w:r>
            <w:proofErr w:type="spellStart"/>
            <w:r w:rsidR="008F0261" w:rsidRPr="008F0261">
              <w:rPr>
                <w:sz w:val="20"/>
                <w:szCs w:val="16"/>
              </w:rPr>
              <w:t>laminat</w:t>
            </w:r>
            <w:proofErr w:type="spellEnd"/>
            <w:r w:rsidR="008F0261" w:rsidRPr="008F0261">
              <w:rPr>
                <w:sz w:val="20"/>
                <w:szCs w:val="16"/>
              </w:rPr>
              <w:t xml:space="preserve"> yer kaplamasının tekniğine uygun şekilde döşenmesi ve süpürgeliklerin duvara monte edilmesi, inşaat yerinde yükleme, yatay düşey taşıma ve boşaltma, her türlü malzeme ve </w:t>
            </w:r>
            <w:proofErr w:type="spellStart"/>
            <w:r w:rsidR="008F0261" w:rsidRPr="008F0261">
              <w:rPr>
                <w:sz w:val="20"/>
                <w:szCs w:val="16"/>
              </w:rPr>
              <w:t>zaiyatı</w:t>
            </w:r>
            <w:proofErr w:type="spellEnd"/>
            <w:r w:rsidR="008F0261" w:rsidRPr="008F0261">
              <w:rPr>
                <w:sz w:val="20"/>
                <w:szCs w:val="16"/>
              </w:rPr>
              <w:t>, işçilik araç ve gereç giderleri, yüklenici genel giderleri ve kârı dâhil 1 m² fiyatı:</w:t>
            </w:r>
            <w:proofErr w:type="gramEnd"/>
          </w:p>
          <w:p w:rsidR="00D50A2A" w:rsidRPr="00DC0390" w:rsidRDefault="008F0261" w:rsidP="008F0261">
            <w:pPr>
              <w:spacing w:after="0" w:line="240" w:lineRule="auto"/>
              <w:jc w:val="both"/>
              <w:rPr>
                <w:rFonts w:ascii="Times New Roman" w:eastAsia="Times New Roman" w:hAnsi="Times New Roman" w:cs="Times New Roman"/>
                <w:lang w:eastAsia="tr-TR"/>
              </w:rPr>
            </w:pPr>
            <w:r w:rsidRPr="008F0261">
              <w:rPr>
                <w:sz w:val="20"/>
                <w:szCs w:val="16"/>
              </w:rPr>
              <w:t>Ölçü: Projedeki ölçülere göre kaplanan bütün alanlar ölçülür. Süpürgelikler için ayrıca ödeme yapılmaz</w:t>
            </w:r>
          </w:p>
        </w:tc>
        <w:tc>
          <w:tcPr>
            <w:tcW w:w="709"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Adet</w:t>
            </w:r>
          </w:p>
        </w:tc>
        <w:tc>
          <w:tcPr>
            <w:tcW w:w="813"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50</w:t>
            </w:r>
          </w:p>
        </w:tc>
      </w:tr>
      <w:tr w:rsidR="00D50A2A" w:rsidRPr="00DC0390" w:rsidTr="00EF66BE">
        <w:trPr>
          <w:trHeight w:val="1790"/>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5</w:t>
            </w:r>
          </w:p>
        </w:tc>
        <w:tc>
          <w:tcPr>
            <w:tcW w:w="1580" w:type="dxa"/>
            <w:tcBorders>
              <w:top w:val="nil"/>
              <w:left w:val="nil"/>
              <w:bottom w:val="single" w:sz="4" w:space="0" w:color="auto"/>
              <w:right w:val="single" w:sz="4" w:space="0" w:color="auto"/>
            </w:tcBorders>
            <w:shd w:val="clear" w:color="000000" w:fill="FFFFFF"/>
            <w:noWrap/>
            <w:vAlign w:val="center"/>
            <w:hideMark/>
          </w:tcPr>
          <w:p w:rsidR="00D50A2A" w:rsidRPr="00DC0390" w:rsidRDefault="004051F9" w:rsidP="00D50A2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ÖZEL</w:t>
            </w:r>
            <w:r w:rsidR="00EF66BE">
              <w:rPr>
                <w:rFonts w:ascii="Times New Roman" w:eastAsia="Times New Roman" w:hAnsi="Times New Roman" w:cs="Times New Roman"/>
                <w:lang w:eastAsia="tr-TR"/>
              </w:rPr>
              <w:t xml:space="preserve"> 3</w:t>
            </w:r>
          </w:p>
        </w:tc>
        <w:tc>
          <w:tcPr>
            <w:tcW w:w="5535" w:type="dxa"/>
            <w:tcBorders>
              <w:top w:val="nil"/>
              <w:left w:val="nil"/>
              <w:bottom w:val="single" w:sz="4" w:space="0" w:color="auto"/>
              <w:right w:val="single" w:sz="4" w:space="0" w:color="auto"/>
            </w:tcBorders>
            <w:shd w:val="clear" w:color="000000" w:fill="FFFFFF"/>
            <w:vAlign w:val="center"/>
            <w:hideMark/>
          </w:tcPr>
          <w:p w:rsidR="006E7FCA" w:rsidRPr="00EF66BE" w:rsidRDefault="00D50A2A" w:rsidP="006E7FCA">
            <w:pPr>
              <w:spacing w:after="0" w:line="240" w:lineRule="auto"/>
              <w:jc w:val="both"/>
              <w:rPr>
                <w:rFonts w:ascii="Times New Roman" w:eastAsia="Times New Roman" w:hAnsi="Times New Roman" w:cs="Times New Roman"/>
                <w:b/>
                <w:sz w:val="24"/>
                <w:lang w:eastAsia="tr-TR"/>
              </w:rPr>
            </w:pPr>
            <w:proofErr w:type="gramStart"/>
            <w:r w:rsidRPr="00EF66BE">
              <w:rPr>
                <w:rFonts w:ascii="Times New Roman" w:eastAsia="Times New Roman" w:hAnsi="Times New Roman" w:cs="Times New Roman"/>
                <w:b/>
                <w:sz w:val="24"/>
                <w:lang w:eastAsia="tr-TR"/>
              </w:rPr>
              <w:t>Demirkapı  ve</w:t>
            </w:r>
            <w:proofErr w:type="gramEnd"/>
            <w:r w:rsidRPr="00EF66BE">
              <w:rPr>
                <w:rFonts w:ascii="Times New Roman" w:eastAsia="Times New Roman" w:hAnsi="Times New Roman" w:cs="Times New Roman"/>
                <w:b/>
                <w:sz w:val="24"/>
                <w:lang w:eastAsia="tr-TR"/>
              </w:rPr>
              <w:t xml:space="preserve"> Kepenk   Onarımı </w:t>
            </w:r>
          </w:p>
          <w:p w:rsidR="00D50A2A" w:rsidRPr="00DC0390" w:rsidRDefault="00D50A2A" w:rsidP="006E7FCA">
            <w:pPr>
              <w:spacing w:after="0" w:line="240" w:lineRule="auto"/>
              <w:jc w:val="both"/>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w:t>
            </w:r>
            <w:r w:rsidRPr="00DC0390">
              <w:rPr>
                <w:rFonts w:ascii="Times New Roman" w:eastAsia="Times New Roman" w:hAnsi="Times New Roman" w:cs="Times New Roman"/>
                <w:color w:val="538DD5"/>
                <w:lang w:eastAsia="tr-TR"/>
              </w:rPr>
              <w:t xml:space="preserve">Mevcut Kapı Kanatlarının Çalışır Duruma </w:t>
            </w:r>
            <w:proofErr w:type="gramStart"/>
            <w:r w:rsidRPr="00DC0390">
              <w:rPr>
                <w:rFonts w:ascii="Times New Roman" w:eastAsia="Times New Roman" w:hAnsi="Times New Roman" w:cs="Times New Roman"/>
                <w:color w:val="538DD5"/>
                <w:lang w:eastAsia="tr-TR"/>
              </w:rPr>
              <w:t>Getirilmesi  Kapı</w:t>
            </w:r>
            <w:proofErr w:type="gramEnd"/>
            <w:r w:rsidRPr="00DC0390">
              <w:rPr>
                <w:rFonts w:ascii="Times New Roman" w:eastAsia="Times New Roman" w:hAnsi="Times New Roman" w:cs="Times New Roman"/>
                <w:color w:val="538DD5"/>
                <w:lang w:eastAsia="tr-TR"/>
              </w:rPr>
              <w:t xml:space="preserve"> kilitlerinin bakımı, yağlanması, çürümüş veya kopmuş kapı kilidi, kapı sacı ve menteşelerin  yerine yenisinin </w:t>
            </w:r>
            <w:proofErr w:type="spellStart"/>
            <w:r w:rsidR="006E7FCA">
              <w:rPr>
                <w:rFonts w:ascii="Times New Roman" w:eastAsia="Times New Roman" w:hAnsi="Times New Roman" w:cs="Times New Roman"/>
                <w:color w:val="538DD5"/>
                <w:lang w:eastAsia="tr-TR"/>
              </w:rPr>
              <w:t>yaPILMASI</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D50A2A" w:rsidRPr="00DC0390" w:rsidRDefault="006E7FCA" w:rsidP="00D50A2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r w:rsidR="00D50A2A" w:rsidRPr="00DC0390" w:rsidTr="007C7F58">
        <w:trPr>
          <w:trHeight w:val="1380"/>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6</w:t>
            </w:r>
          </w:p>
        </w:tc>
        <w:tc>
          <w:tcPr>
            <w:tcW w:w="1580" w:type="dxa"/>
            <w:tcBorders>
              <w:top w:val="nil"/>
              <w:left w:val="nil"/>
              <w:bottom w:val="single" w:sz="4" w:space="0" w:color="auto"/>
              <w:right w:val="single" w:sz="4" w:space="0" w:color="auto"/>
            </w:tcBorders>
            <w:shd w:val="clear" w:color="000000" w:fill="FFFFFF"/>
            <w:noWrap/>
            <w:vAlign w:val="center"/>
            <w:hideMark/>
          </w:tcPr>
          <w:p w:rsidR="00D50A2A" w:rsidRPr="00DC0390" w:rsidRDefault="00EF66BE" w:rsidP="00D50A2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ÖZEL 4</w:t>
            </w:r>
          </w:p>
        </w:tc>
        <w:tc>
          <w:tcPr>
            <w:tcW w:w="5535" w:type="dxa"/>
            <w:tcBorders>
              <w:top w:val="nil"/>
              <w:left w:val="nil"/>
              <w:bottom w:val="single" w:sz="4" w:space="0" w:color="auto"/>
              <w:right w:val="single" w:sz="4" w:space="0" w:color="auto"/>
            </w:tcBorders>
            <w:shd w:val="clear" w:color="000000" w:fill="FFFFFF"/>
            <w:vAlign w:val="center"/>
            <w:hideMark/>
          </w:tcPr>
          <w:p w:rsidR="004051F9" w:rsidRPr="00EF66BE" w:rsidRDefault="004051F9" w:rsidP="004051F9">
            <w:pPr>
              <w:spacing w:after="0" w:line="240" w:lineRule="auto"/>
              <w:jc w:val="both"/>
              <w:rPr>
                <w:rFonts w:ascii="Times New Roman" w:eastAsia="Times New Roman" w:hAnsi="Times New Roman" w:cs="Times New Roman"/>
                <w:b/>
                <w:lang w:eastAsia="tr-TR"/>
              </w:rPr>
            </w:pPr>
            <w:r w:rsidRPr="00EF66BE">
              <w:rPr>
                <w:rFonts w:ascii="Times New Roman" w:eastAsia="Times New Roman" w:hAnsi="Times New Roman" w:cs="Times New Roman"/>
                <w:b/>
                <w:lang w:eastAsia="tr-TR"/>
              </w:rPr>
              <w:t>Bina (ÇATI)Su Tahliye Borularının Onarımı</w:t>
            </w:r>
          </w:p>
          <w:p w:rsidR="00D50A2A" w:rsidRPr="00DC0390" w:rsidRDefault="004051F9" w:rsidP="004051F9">
            <w:pPr>
              <w:spacing w:after="0" w:line="240" w:lineRule="auto"/>
              <w:jc w:val="both"/>
              <w:rPr>
                <w:rFonts w:ascii="Times New Roman" w:eastAsia="Times New Roman" w:hAnsi="Times New Roman" w:cs="Times New Roman"/>
                <w:lang w:eastAsia="tr-TR"/>
              </w:rPr>
            </w:pPr>
            <w:r>
              <w:rPr>
                <w:rFonts w:ascii="AvenirNext-DemiBold" w:hAnsi="AvenirNext-DemiBold"/>
                <w:color w:val="5B8AA2"/>
                <w:shd w:val="clear" w:color="auto" w:fill="F9F9F9"/>
              </w:rPr>
              <w:t xml:space="preserve">PVC’den Ø100 mm çapında borunun temin edilmesi, kelepçelerin duvara tespit edilmesi, boruların oluktan itibaren dirseklerde dâhil olarak monte edilmesi, kelepçelerin galvanizli somunlu vida ile sıkılarak yağmur borularının duvara bağlanmasının tamamlanması, her türlü bağlantı, dirsek ve müteferrik parçalan, malzeme ve zayiatı, işçilik, inşaat yerindeki yükleme, yatay ve düşey taşıma, boşaltma, müteahhit genel giderleri ve kârı dâhil, 1 m </w:t>
            </w:r>
            <w:proofErr w:type="gramStart"/>
            <w:r>
              <w:rPr>
                <w:rFonts w:ascii="AvenirNext-DemiBold" w:hAnsi="AvenirNext-DemiBold"/>
                <w:color w:val="5B8AA2"/>
                <w:shd w:val="clear" w:color="auto" w:fill="F9F9F9"/>
              </w:rPr>
              <w:t>fiyatı : ÖLÇÜ</w:t>
            </w:r>
            <w:proofErr w:type="gramEnd"/>
            <w:r>
              <w:rPr>
                <w:rFonts w:ascii="AvenirNext-DemiBold" w:hAnsi="AvenirNext-DemiBold"/>
                <w:color w:val="5B8AA2"/>
                <w:shd w:val="clear" w:color="auto" w:fill="F9F9F9"/>
              </w:rPr>
              <w:t xml:space="preserve"> : Yerine takılmış boru ekseninin boyu üzerinden ölçülür ve eğri kısımlara bir misli zam verilir.</w:t>
            </w:r>
          </w:p>
        </w:tc>
        <w:tc>
          <w:tcPr>
            <w:tcW w:w="709" w:type="dxa"/>
            <w:tcBorders>
              <w:top w:val="nil"/>
              <w:left w:val="nil"/>
              <w:bottom w:val="single" w:sz="4" w:space="0" w:color="auto"/>
              <w:right w:val="single" w:sz="4" w:space="0" w:color="auto"/>
            </w:tcBorders>
            <w:shd w:val="clear" w:color="000000" w:fill="FFFFFF"/>
            <w:noWrap/>
            <w:vAlign w:val="center"/>
            <w:hideMark/>
          </w:tcPr>
          <w:p w:rsidR="00D50A2A" w:rsidRPr="00DC0390" w:rsidRDefault="00EF66BE" w:rsidP="00D50A2A">
            <w:pPr>
              <w:spacing w:after="0" w:line="240" w:lineRule="auto"/>
              <w:jc w:val="center"/>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mt</w:t>
            </w:r>
            <w:proofErr w:type="spellEnd"/>
          </w:p>
        </w:tc>
        <w:tc>
          <w:tcPr>
            <w:tcW w:w="813" w:type="dxa"/>
            <w:tcBorders>
              <w:top w:val="nil"/>
              <w:left w:val="nil"/>
              <w:bottom w:val="single" w:sz="4" w:space="0" w:color="auto"/>
              <w:right w:val="single" w:sz="4" w:space="0" w:color="auto"/>
            </w:tcBorders>
            <w:shd w:val="clear" w:color="000000" w:fill="FFFFFF"/>
            <w:noWrap/>
            <w:vAlign w:val="center"/>
            <w:hideMark/>
          </w:tcPr>
          <w:p w:rsidR="00D50A2A" w:rsidRPr="00DC0390" w:rsidRDefault="004051F9" w:rsidP="00D50A2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30</w:t>
            </w:r>
          </w:p>
        </w:tc>
      </w:tr>
      <w:tr w:rsidR="00D50A2A" w:rsidRPr="00DC0390" w:rsidTr="007C7F58">
        <w:trPr>
          <w:trHeight w:val="1668"/>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7</w:t>
            </w:r>
          </w:p>
        </w:tc>
        <w:tc>
          <w:tcPr>
            <w:tcW w:w="1580" w:type="dxa"/>
            <w:tcBorders>
              <w:top w:val="nil"/>
              <w:left w:val="nil"/>
              <w:bottom w:val="single" w:sz="4" w:space="0" w:color="auto"/>
              <w:right w:val="single" w:sz="4" w:space="0" w:color="auto"/>
            </w:tcBorders>
            <w:shd w:val="clear" w:color="000000" w:fill="FFFFFF"/>
            <w:noWrap/>
            <w:vAlign w:val="center"/>
            <w:hideMark/>
          </w:tcPr>
          <w:p w:rsidR="00D50A2A" w:rsidRPr="00DC0390" w:rsidRDefault="00DD55AA" w:rsidP="00DD55A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Ö</w:t>
            </w:r>
            <w:r w:rsidR="00EF66BE">
              <w:rPr>
                <w:rFonts w:ascii="Times New Roman" w:eastAsia="Times New Roman" w:hAnsi="Times New Roman" w:cs="Times New Roman"/>
                <w:lang w:eastAsia="tr-TR"/>
              </w:rPr>
              <w:t>ZEL 5</w:t>
            </w:r>
          </w:p>
        </w:tc>
        <w:tc>
          <w:tcPr>
            <w:tcW w:w="5535" w:type="dxa"/>
            <w:tcBorders>
              <w:top w:val="nil"/>
              <w:left w:val="nil"/>
              <w:bottom w:val="single" w:sz="4" w:space="0" w:color="auto"/>
              <w:right w:val="single" w:sz="4" w:space="0" w:color="auto"/>
            </w:tcBorders>
            <w:shd w:val="clear" w:color="000000" w:fill="FFFFFF"/>
            <w:vAlign w:val="bottom"/>
            <w:hideMark/>
          </w:tcPr>
          <w:p w:rsidR="00D50A2A" w:rsidRPr="00EF66BE" w:rsidRDefault="00DD55AA" w:rsidP="00DD55AA">
            <w:pPr>
              <w:spacing w:after="0" w:line="240" w:lineRule="auto"/>
              <w:rPr>
                <w:rFonts w:ascii="Times New Roman" w:eastAsia="Times New Roman" w:hAnsi="Times New Roman" w:cs="Times New Roman"/>
                <w:b/>
                <w:sz w:val="24"/>
                <w:lang w:eastAsia="tr-TR"/>
              </w:rPr>
            </w:pPr>
            <w:r w:rsidRPr="00EF66BE">
              <w:rPr>
                <w:rFonts w:ascii="Times New Roman" w:eastAsia="Times New Roman" w:hAnsi="Times New Roman" w:cs="Times New Roman"/>
                <w:b/>
                <w:sz w:val="24"/>
                <w:lang w:eastAsia="tr-TR"/>
              </w:rPr>
              <w:t>Çatı Oluklarının Yapılması</w:t>
            </w:r>
          </w:p>
          <w:p w:rsidR="00DD55AA" w:rsidRDefault="00DD55AA" w:rsidP="00DD55AA">
            <w:pPr>
              <w:spacing w:after="0" w:line="240" w:lineRule="auto"/>
              <w:rPr>
                <w:rFonts w:ascii="AvenirNext-DemiBold" w:hAnsi="AvenirNext-DemiBold"/>
                <w:color w:val="5B8AA2"/>
                <w:shd w:val="clear" w:color="auto" w:fill="F9F9F9"/>
              </w:rPr>
            </w:pPr>
            <w:r>
              <w:rPr>
                <w:rFonts w:ascii="Times New Roman" w:eastAsia="Times New Roman" w:hAnsi="Times New Roman" w:cs="Times New Roman"/>
                <w:lang w:eastAsia="tr-TR"/>
              </w:rPr>
              <w:t>--</w:t>
            </w:r>
            <w:r>
              <w:rPr>
                <w:rFonts w:ascii="AvenirNext-DemiBold" w:hAnsi="AvenirNext-DemiBold"/>
                <w:color w:val="5B8AA2"/>
                <w:shd w:val="clear" w:color="auto" w:fill="F9F9F9"/>
              </w:rPr>
              <w:t xml:space="preserve">0.50 mm kalınlıkta sıcak daldırma galvaniz üzeri boyalı sacın eksiz oluk makinası ile işlenip montaja hazır hale getirilmesi, olukların monte edilecekleri alana taşınması, en fazla 50 cm aralıklarla oluk kelepçelerinin takılması, olukların eğiminin ayarlanarak kelepçelerin çakılması, oluk ile aynı özellikte en az 20 cm genişlikte çatı bandının detayına uygun şekilde monte edilmesi, iniş borularına bağlantı için deliklerin açılması, köşe birleşim yerlerinin kesilmesi ve birbirine tam olarak yapıştırılması, bütün birleşim yerlerinde sızdırmazlığın sağlanması, inşaat yerinde yükleme, yatay ve düşey taşıma, boşaltma, her türlü malzeme ve </w:t>
            </w:r>
            <w:proofErr w:type="spellStart"/>
            <w:r>
              <w:rPr>
                <w:rFonts w:ascii="AvenirNext-DemiBold" w:hAnsi="AvenirNext-DemiBold"/>
                <w:color w:val="5B8AA2"/>
                <w:shd w:val="clear" w:color="auto" w:fill="F9F9F9"/>
              </w:rPr>
              <w:t>zaiyatı</w:t>
            </w:r>
            <w:proofErr w:type="spellEnd"/>
            <w:r>
              <w:rPr>
                <w:rFonts w:ascii="AvenirNext-DemiBold" w:hAnsi="AvenirNext-DemiBold"/>
                <w:color w:val="5B8AA2"/>
                <w:shd w:val="clear" w:color="auto" w:fill="F9F9F9"/>
              </w:rPr>
              <w:t xml:space="preserve">, işçilik araç ve gereç giderleri ile </w:t>
            </w:r>
            <w:proofErr w:type="gramStart"/>
            <w:r>
              <w:rPr>
                <w:rFonts w:ascii="AvenirNext-DemiBold" w:hAnsi="AvenirNext-DemiBold"/>
                <w:color w:val="5B8AA2"/>
                <w:shd w:val="clear" w:color="auto" w:fill="F9F9F9"/>
              </w:rPr>
              <w:t>müteahhit</w:t>
            </w:r>
            <w:proofErr w:type="gramEnd"/>
            <w:r>
              <w:rPr>
                <w:rFonts w:ascii="AvenirNext-DemiBold" w:hAnsi="AvenirNext-DemiBold"/>
                <w:color w:val="5B8AA2"/>
                <w:shd w:val="clear" w:color="auto" w:fill="F9F9F9"/>
              </w:rPr>
              <w:t xml:space="preserve"> genel giderleri ve karı dahil 1 m fiyatı: </w:t>
            </w:r>
          </w:p>
          <w:p w:rsidR="00DD55AA" w:rsidRPr="00DC0390" w:rsidRDefault="00DD55AA" w:rsidP="00DD55AA">
            <w:pPr>
              <w:spacing w:after="0" w:line="240" w:lineRule="auto"/>
              <w:rPr>
                <w:rFonts w:ascii="Times New Roman" w:eastAsia="Times New Roman" w:hAnsi="Times New Roman" w:cs="Times New Roman"/>
                <w:lang w:eastAsia="tr-TR"/>
              </w:rPr>
            </w:pPr>
            <w:proofErr w:type="gramStart"/>
            <w:r>
              <w:rPr>
                <w:rFonts w:ascii="AvenirNext-DemiBold" w:hAnsi="AvenirNext-DemiBold"/>
                <w:color w:val="5B8AA2"/>
                <w:shd w:val="clear" w:color="auto" w:fill="F9F9F9"/>
              </w:rPr>
              <w:t>ÖLÇÜ : Yerine</w:t>
            </w:r>
            <w:proofErr w:type="gramEnd"/>
            <w:r>
              <w:rPr>
                <w:rFonts w:ascii="AvenirNext-DemiBold" w:hAnsi="AvenirNext-DemiBold"/>
                <w:color w:val="5B8AA2"/>
                <w:shd w:val="clear" w:color="auto" w:fill="F9F9F9"/>
              </w:rPr>
              <w:t xml:space="preserve"> takılmış oluk ekseninin boyu üzerinden ölçülür</w:t>
            </w:r>
          </w:p>
        </w:tc>
        <w:tc>
          <w:tcPr>
            <w:tcW w:w="709" w:type="dxa"/>
            <w:tcBorders>
              <w:top w:val="nil"/>
              <w:left w:val="nil"/>
              <w:bottom w:val="single" w:sz="4" w:space="0" w:color="auto"/>
              <w:right w:val="single" w:sz="4" w:space="0" w:color="auto"/>
            </w:tcBorders>
            <w:shd w:val="clear" w:color="000000" w:fill="FFFFFF"/>
            <w:noWrap/>
            <w:vAlign w:val="center"/>
            <w:hideMark/>
          </w:tcPr>
          <w:p w:rsidR="00D50A2A" w:rsidRPr="00DC0390" w:rsidRDefault="00EF66BE" w:rsidP="00D50A2A">
            <w:pPr>
              <w:spacing w:after="0" w:line="240" w:lineRule="auto"/>
              <w:jc w:val="center"/>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mt</w:t>
            </w:r>
            <w:proofErr w:type="spellEnd"/>
          </w:p>
        </w:tc>
        <w:tc>
          <w:tcPr>
            <w:tcW w:w="813" w:type="dxa"/>
            <w:tcBorders>
              <w:top w:val="nil"/>
              <w:left w:val="nil"/>
              <w:bottom w:val="single" w:sz="4" w:space="0" w:color="auto"/>
              <w:right w:val="single" w:sz="4" w:space="0" w:color="auto"/>
            </w:tcBorders>
            <w:shd w:val="clear" w:color="000000" w:fill="FFFFFF"/>
            <w:noWrap/>
            <w:vAlign w:val="center"/>
            <w:hideMark/>
          </w:tcPr>
          <w:p w:rsidR="00D50A2A" w:rsidRPr="00DC0390" w:rsidRDefault="00DD55AA" w:rsidP="00D50A2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180</w:t>
            </w:r>
          </w:p>
        </w:tc>
      </w:tr>
      <w:tr w:rsidR="00D50A2A" w:rsidRPr="00DC0390" w:rsidTr="007C7F58">
        <w:trPr>
          <w:trHeight w:val="1668"/>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lastRenderedPageBreak/>
              <w:t>8</w:t>
            </w:r>
          </w:p>
        </w:tc>
        <w:tc>
          <w:tcPr>
            <w:tcW w:w="1580" w:type="dxa"/>
            <w:tcBorders>
              <w:top w:val="nil"/>
              <w:left w:val="nil"/>
              <w:bottom w:val="single" w:sz="4" w:space="0" w:color="auto"/>
              <w:right w:val="single" w:sz="4" w:space="0" w:color="auto"/>
            </w:tcBorders>
            <w:shd w:val="clear" w:color="000000" w:fill="FFFFFF"/>
            <w:noWrap/>
            <w:vAlign w:val="center"/>
            <w:hideMark/>
          </w:tcPr>
          <w:p w:rsidR="00D50A2A" w:rsidRPr="00DC0390" w:rsidRDefault="00EF66BE" w:rsidP="00D50A2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ÖZEL 6</w:t>
            </w:r>
          </w:p>
        </w:tc>
        <w:tc>
          <w:tcPr>
            <w:tcW w:w="5535" w:type="dxa"/>
            <w:tcBorders>
              <w:top w:val="nil"/>
              <w:left w:val="nil"/>
              <w:bottom w:val="single" w:sz="4" w:space="0" w:color="auto"/>
              <w:right w:val="single" w:sz="4" w:space="0" w:color="auto"/>
            </w:tcBorders>
            <w:shd w:val="clear" w:color="000000" w:fill="FFFFFF"/>
            <w:vAlign w:val="bottom"/>
            <w:hideMark/>
          </w:tcPr>
          <w:p w:rsidR="00BD70E0" w:rsidRPr="00EF66BE" w:rsidRDefault="00BD70E0" w:rsidP="00D50A2A">
            <w:pPr>
              <w:spacing w:after="0" w:line="240" w:lineRule="auto"/>
              <w:rPr>
                <w:rFonts w:ascii="Times New Roman" w:eastAsia="Times New Roman" w:hAnsi="Times New Roman" w:cs="Times New Roman"/>
                <w:b/>
                <w:lang w:eastAsia="tr-TR"/>
              </w:rPr>
            </w:pPr>
            <w:r w:rsidRPr="00EF66BE">
              <w:rPr>
                <w:rFonts w:ascii="Times New Roman" w:eastAsia="Times New Roman" w:hAnsi="Times New Roman" w:cs="Times New Roman"/>
                <w:b/>
                <w:lang w:eastAsia="tr-TR"/>
              </w:rPr>
              <w:t xml:space="preserve">Su Deposu </w:t>
            </w:r>
            <w:proofErr w:type="gramStart"/>
            <w:r w:rsidRPr="00EF66BE">
              <w:rPr>
                <w:rFonts w:ascii="Times New Roman" w:eastAsia="Times New Roman" w:hAnsi="Times New Roman" w:cs="Times New Roman"/>
                <w:b/>
                <w:lang w:eastAsia="tr-TR"/>
              </w:rPr>
              <w:t>Dinamosu  Alımı</w:t>
            </w:r>
            <w:proofErr w:type="gramEnd"/>
          </w:p>
          <w:p w:rsidR="00D50A2A" w:rsidRPr="00DC0390" w:rsidRDefault="00BD70E0" w:rsidP="00BD70E0">
            <w:pPr>
              <w:spacing w:after="0" w:line="240" w:lineRule="auto"/>
              <w:rPr>
                <w:rFonts w:ascii="Times New Roman" w:eastAsia="Times New Roman" w:hAnsi="Times New Roman" w:cs="Times New Roman"/>
                <w:lang w:eastAsia="tr-TR"/>
              </w:rPr>
            </w:pPr>
            <w:r>
              <w:rPr>
                <w:rFonts w:ascii="AvenirNext-DemiBold" w:hAnsi="AvenirNext-DemiBold"/>
                <w:color w:val="5B8AA2"/>
                <w:shd w:val="clear" w:color="auto" w:fill="F9F9F9"/>
              </w:rPr>
              <w:t xml:space="preserve">Üç fazlı tam kapalı TSE’ye uygun muhafaza tipinde rotoru kısa devre kafesli, </w:t>
            </w:r>
            <w:proofErr w:type="gramStart"/>
            <w:r>
              <w:rPr>
                <w:rFonts w:ascii="AvenirNext-DemiBold" w:hAnsi="AvenirNext-DemiBold"/>
                <w:color w:val="5B8AA2"/>
                <w:shd w:val="clear" w:color="auto" w:fill="F9F9F9"/>
              </w:rPr>
              <w:t>senkron</w:t>
            </w:r>
            <w:proofErr w:type="gramEnd"/>
            <w:r>
              <w:rPr>
                <w:rFonts w:ascii="AvenirNext-DemiBold" w:hAnsi="AvenirNext-DemiBold"/>
                <w:color w:val="5B8AA2"/>
                <w:shd w:val="clear" w:color="auto" w:fill="F9F9F9"/>
              </w:rPr>
              <w:t xml:space="preserve"> devir 1500 d/</w:t>
            </w:r>
            <w:proofErr w:type="spellStart"/>
            <w:r>
              <w:rPr>
                <w:rFonts w:ascii="AvenirNext-DemiBold" w:hAnsi="AvenirNext-DemiBold"/>
                <w:color w:val="5B8AA2"/>
                <w:shd w:val="clear" w:color="auto" w:fill="F9F9F9"/>
              </w:rPr>
              <w:t>min</w:t>
            </w:r>
            <w:proofErr w:type="spellEnd"/>
            <w:r>
              <w:rPr>
                <w:rFonts w:ascii="AvenirNext-DemiBold" w:hAnsi="AvenirNext-DemiBold"/>
                <w:color w:val="5B8AA2"/>
                <w:shd w:val="clear" w:color="auto" w:fill="F9F9F9"/>
              </w:rPr>
              <w:t xml:space="preserve"> (iki çift kutuplu) 220/380 voltluk asenkron elektrik motorunun temini montajı ve işler halde teslimi. </w:t>
            </w:r>
          </w:p>
        </w:tc>
        <w:tc>
          <w:tcPr>
            <w:tcW w:w="709"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1</w:t>
            </w:r>
          </w:p>
        </w:tc>
      </w:tr>
      <w:tr w:rsidR="00D50A2A" w:rsidRPr="00DC0390" w:rsidTr="007C7F58">
        <w:trPr>
          <w:trHeight w:val="1116"/>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9</w:t>
            </w:r>
          </w:p>
        </w:tc>
        <w:tc>
          <w:tcPr>
            <w:tcW w:w="1580" w:type="dxa"/>
            <w:tcBorders>
              <w:top w:val="nil"/>
              <w:left w:val="nil"/>
              <w:bottom w:val="single" w:sz="4" w:space="0" w:color="auto"/>
              <w:right w:val="single" w:sz="4" w:space="0" w:color="auto"/>
            </w:tcBorders>
            <w:shd w:val="clear" w:color="000000" w:fill="FFFFFF"/>
            <w:noWrap/>
            <w:vAlign w:val="center"/>
            <w:hideMark/>
          </w:tcPr>
          <w:p w:rsidR="00D50A2A" w:rsidRPr="00DC0390" w:rsidRDefault="00EF66BE" w:rsidP="00D50A2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ÖZEL 7</w:t>
            </w:r>
          </w:p>
        </w:tc>
        <w:tc>
          <w:tcPr>
            <w:tcW w:w="5535" w:type="dxa"/>
            <w:tcBorders>
              <w:top w:val="nil"/>
              <w:left w:val="nil"/>
              <w:bottom w:val="single" w:sz="4" w:space="0" w:color="auto"/>
              <w:right w:val="single" w:sz="4" w:space="0" w:color="auto"/>
            </w:tcBorders>
            <w:shd w:val="clear" w:color="000000" w:fill="FFFFFF"/>
            <w:vAlign w:val="bottom"/>
            <w:hideMark/>
          </w:tcPr>
          <w:p w:rsidR="00D50A2A" w:rsidRPr="00EF66BE" w:rsidRDefault="00BD70E0" w:rsidP="00D50A2A">
            <w:pPr>
              <w:spacing w:after="0" w:line="240" w:lineRule="auto"/>
              <w:rPr>
                <w:rFonts w:ascii="Times New Roman" w:eastAsia="Times New Roman" w:hAnsi="Times New Roman" w:cs="Times New Roman"/>
                <w:b/>
                <w:lang w:eastAsia="tr-TR"/>
              </w:rPr>
            </w:pPr>
            <w:r w:rsidRPr="00EF66BE">
              <w:rPr>
                <w:rFonts w:ascii="Times New Roman" w:eastAsia="Times New Roman" w:hAnsi="Times New Roman" w:cs="Times New Roman"/>
                <w:b/>
                <w:lang w:eastAsia="tr-TR"/>
              </w:rPr>
              <w:t>(iç</w:t>
            </w:r>
            <w:r w:rsidR="00951C12" w:rsidRPr="00EF66BE">
              <w:rPr>
                <w:rFonts w:ascii="Times New Roman" w:eastAsia="Times New Roman" w:hAnsi="Times New Roman" w:cs="Times New Roman"/>
                <w:b/>
                <w:lang w:eastAsia="tr-TR"/>
              </w:rPr>
              <w:t xml:space="preserve"> Sınıf</w:t>
            </w:r>
            <w:r w:rsidRPr="00EF66BE">
              <w:rPr>
                <w:rFonts w:ascii="Times New Roman" w:eastAsia="Times New Roman" w:hAnsi="Times New Roman" w:cs="Times New Roman"/>
                <w:b/>
                <w:lang w:eastAsia="tr-TR"/>
              </w:rPr>
              <w:t>) Kapı Kanadının Yapılması</w:t>
            </w:r>
          </w:p>
          <w:p w:rsidR="00951C12" w:rsidRDefault="00BD70E0" w:rsidP="00951C12">
            <w:pPr>
              <w:spacing w:after="0" w:line="240" w:lineRule="auto"/>
              <w:jc w:val="both"/>
              <w:rPr>
                <w:rFonts w:ascii="AvenirNext-DemiBold" w:hAnsi="AvenirNext-DemiBold"/>
                <w:color w:val="5B8AA2"/>
                <w:shd w:val="clear" w:color="auto" w:fill="F9F9F9"/>
              </w:rPr>
            </w:pPr>
            <w:r>
              <w:rPr>
                <w:rFonts w:ascii="AvenirNext-DemiBold" w:hAnsi="AvenirNext-DemiBold"/>
                <w:color w:val="5B8AA2"/>
                <w:shd w:val="clear" w:color="auto" w:fill="F9F9F9"/>
              </w:rPr>
              <w:t xml:space="preserve">Projesine göre iç kapılara; I. sınıf çam kerestesinden seren, başlık ve kayıtları, temizi en az 45 mm kalınlıkta, tablaları, temizi 30x80 mm kalınlıkta gösterilen sayıda kinişli parçaların birleştirilerek masif tablalı iç kapı kanadı yapılması, yerine konması, madeni aksamının takılması, çivi, vida ve benzeri her türlü malzeme ve zayiatı, araç, gereç, işçilik, işyerinde yükleme, yatay ve düşey taşıma, yükleme, boşaltma, </w:t>
            </w:r>
            <w:proofErr w:type="gramStart"/>
            <w:r>
              <w:rPr>
                <w:rFonts w:ascii="AvenirNext-DemiBold" w:hAnsi="AvenirNext-DemiBold"/>
                <w:color w:val="5B8AA2"/>
                <w:shd w:val="clear" w:color="auto" w:fill="F9F9F9"/>
              </w:rPr>
              <w:t>müteahhit</w:t>
            </w:r>
            <w:proofErr w:type="gramEnd"/>
            <w:r>
              <w:rPr>
                <w:rFonts w:ascii="AvenirNext-DemiBold" w:hAnsi="AvenirNext-DemiBold"/>
                <w:color w:val="5B8AA2"/>
                <w:shd w:val="clear" w:color="auto" w:fill="F9F9F9"/>
              </w:rPr>
              <w:t xml:space="preserve"> genel giderleri ve kârı dâhil, (boya, madeni aksam bedeli hariç) 1 m2 fiyatı: </w:t>
            </w:r>
          </w:p>
          <w:p w:rsidR="00951C12" w:rsidRDefault="00BD70E0" w:rsidP="00951C12">
            <w:pPr>
              <w:spacing w:after="0" w:line="240" w:lineRule="auto"/>
              <w:jc w:val="both"/>
              <w:rPr>
                <w:rFonts w:ascii="AvenirNext-DemiBold" w:hAnsi="AvenirNext-DemiBold"/>
                <w:color w:val="5B8AA2"/>
                <w:shd w:val="clear" w:color="auto" w:fill="F9F9F9"/>
              </w:rPr>
            </w:pPr>
            <w:proofErr w:type="gramStart"/>
            <w:r>
              <w:rPr>
                <w:rFonts w:ascii="AvenirNext-DemiBold" w:hAnsi="AvenirNext-DemiBold"/>
                <w:color w:val="5B8AA2"/>
                <w:shd w:val="clear" w:color="auto" w:fill="F9F9F9"/>
              </w:rPr>
              <w:t>ÖLÇÜ :</w:t>
            </w:r>
            <w:proofErr w:type="gramEnd"/>
          </w:p>
          <w:p w:rsidR="00951C12" w:rsidRDefault="00BD70E0" w:rsidP="00951C12">
            <w:pPr>
              <w:spacing w:after="0" w:line="240" w:lineRule="auto"/>
              <w:jc w:val="both"/>
              <w:rPr>
                <w:rFonts w:ascii="AvenirNext-DemiBold" w:hAnsi="AvenirNext-DemiBold"/>
                <w:color w:val="5B8AA2"/>
                <w:shd w:val="clear" w:color="auto" w:fill="F9F9F9"/>
              </w:rPr>
            </w:pPr>
            <w:r>
              <w:rPr>
                <w:rFonts w:ascii="AvenirNext-DemiBold" w:hAnsi="AvenirNext-DemiBold"/>
                <w:color w:val="5B8AA2"/>
                <w:shd w:val="clear" w:color="auto" w:fill="F9F9F9"/>
              </w:rPr>
              <w:t xml:space="preserve">1) Kapı kanadının dıştan dışa eni ve boyu çarpılarak alan hesaplanır. Bu ölçüye kapı kasaları dâhil edilmez. </w:t>
            </w:r>
          </w:p>
          <w:p w:rsidR="00951C12" w:rsidRDefault="00BD70E0" w:rsidP="00951C12">
            <w:pPr>
              <w:spacing w:after="0" w:line="240" w:lineRule="auto"/>
              <w:jc w:val="both"/>
              <w:rPr>
                <w:rFonts w:ascii="AvenirNext-DemiBold" w:hAnsi="AvenirNext-DemiBold"/>
                <w:color w:val="5B8AA2"/>
                <w:shd w:val="clear" w:color="auto" w:fill="F9F9F9"/>
              </w:rPr>
            </w:pPr>
            <w:r>
              <w:rPr>
                <w:rFonts w:ascii="AvenirNext-DemiBold" w:hAnsi="AvenirNext-DemiBold"/>
                <w:color w:val="5B8AA2"/>
                <w:shd w:val="clear" w:color="auto" w:fill="F9F9F9"/>
              </w:rPr>
              <w:t xml:space="preserve">2) Boşluktaki kapı kanatlarının çoğaltılması halinde açılır ya da sabit kanatları hepsi kapsar şekilde ölçüye </w:t>
            </w:r>
            <w:proofErr w:type="gramStart"/>
            <w:r>
              <w:rPr>
                <w:rFonts w:ascii="AvenirNext-DemiBold" w:hAnsi="AvenirNext-DemiBold"/>
                <w:color w:val="5B8AA2"/>
                <w:shd w:val="clear" w:color="auto" w:fill="F9F9F9"/>
              </w:rPr>
              <w:t>dahil</w:t>
            </w:r>
            <w:proofErr w:type="gramEnd"/>
            <w:r>
              <w:rPr>
                <w:rFonts w:ascii="AvenirNext-DemiBold" w:hAnsi="AvenirNext-DemiBold"/>
                <w:color w:val="5B8AA2"/>
                <w:shd w:val="clear" w:color="auto" w:fill="F9F9F9"/>
              </w:rPr>
              <w:t xml:space="preserve"> edilir. (Sabit kanatlar </w:t>
            </w:r>
            <w:proofErr w:type="spellStart"/>
            <w:r>
              <w:rPr>
                <w:rFonts w:ascii="AvenirNext-DemiBold" w:hAnsi="AvenirNext-DemiBold"/>
                <w:color w:val="5B8AA2"/>
                <w:shd w:val="clear" w:color="auto" w:fill="F9F9F9"/>
              </w:rPr>
              <w:t>telaro</w:t>
            </w:r>
            <w:proofErr w:type="spellEnd"/>
            <w:r>
              <w:rPr>
                <w:rFonts w:ascii="AvenirNext-DemiBold" w:hAnsi="AvenirNext-DemiBold"/>
                <w:color w:val="5B8AA2"/>
                <w:shd w:val="clear" w:color="auto" w:fill="F9F9F9"/>
              </w:rPr>
              <w:t xml:space="preserve"> kasa şeklinde biterse, kasalar kanat ölçüsüne sokulur, ayrıca kasa bedeli ödenmez.) </w:t>
            </w:r>
          </w:p>
          <w:p w:rsidR="00951C12" w:rsidRDefault="00BD70E0" w:rsidP="00951C12">
            <w:pPr>
              <w:spacing w:after="0" w:line="240" w:lineRule="auto"/>
              <w:jc w:val="both"/>
              <w:rPr>
                <w:rFonts w:ascii="AvenirNext-DemiBold" w:hAnsi="AvenirNext-DemiBold"/>
                <w:color w:val="5B8AA2"/>
                <w:shd w:val="clear" w:color="auto" w:fill="F9F9F9"/>
              </w:rPr>
            </w:pPr>
            <w:proofErr w:type="gramStart"/>
            <w:r>
              <w:rPr>
                <w:rFonts w:ascii="AvenirNext-DemiBold" w:hAnsi="AvenirNext-DemiBold"/>
                <w:color w:val="5B8AA2"/>
                <w:shd w:val="clear" w:color="auto" w:fill="F9F9F9"/>
              </w:rPr>
              <w:t>NOT :</w:t>
            </w:r>
            <w:proofErr w:type="gramEnd"/>
          </w:p>
          <w:p w:rsidR="00951C12" w:rsidRDefault="00BD70E0" w:rsidP="00951C12">
            <w:pPr>
              <w:spacing w:after="0" w:line="240" w:lineRule="auto"/>
              <w:jc w:val="both"/>
              <w:rPr>
                <w:rFonts w:ascii="AvenirNext-DemiBold" w:hAnsi="AvenirNext-DemiBold"/>
                <w:color w:val="5B8AA2"/>
                <w:shd w:val="clear" w:color="auto" w:fill="F9F9F9"/>
              </w:rPr>
            </w:pPr>
            <w:r>
              <w:rPr>
                <w:rFonts w:ascii="AvenirNext-DemiBold" w:hAnsi="AvenirNext-DemiBold"/>
                <w:color w:val="5B8AA2"/>
                <w:shd w:val="clear" w:color="auto" w:fill="F9F9F9"/>
              </w:rPr>
              <w:t xml:space="preserve">1)Genel olarak kapı doğramalarında kullanılacak madeni aksam; idarenin beğenmesi şartı ile her cins kilit ve kilit kolları, aynaları, sürgü, stop lastikli tampon, menteşe ve yaylı menteşeden ibarettir. </w:t>
            </w:r>
          </w:p>
          <w:p w:rsidR="00BD70E0" w:rsidRPr="00DC0390" w:rsidRDefault="00BD70E0" w:rsidP="00951C12">
            <w:pPr>
              <w:spacing w:after="0" w:line="240" w:lineRule="auto"/>
              <w:jc w:val="both"/>
              <w:rPr>
                <w:rFonts w:ascii="Times New Roman" w:eastAsia="Times New Roman" w:hAnsi="Times New Roman" w:cs="Times New Roman"/>
                <w:lang w:eastAsia="tr-TR"/>
              </w:rPr>
            </w:pPr>
            <w:r>
              <w:rPr>
                <w:rFonts w:ascii="AvenirNext-DemiBold" w:hAnsi="AvenirNext-DemiBold"/>
                <w:color w:val="5B8AA2"/>
                <w:shd w:val="clear" w:color="auto" w:fill="F9F9F9"/>
              </w:rPr>
              <w:t>2) Madeni aksamın yerlerine takılması işçiliği doğrama fiyatlarına dâhildir.</w:t>
            </w:r>
          </w:p>
        </w:tc>
        <w:tc>
          <w:tcPr>
            <w:tcW w:w="709"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D50A2A" w:rsidRPr="00DC0390" w:rsidRDefault="00951C12" w:rsidP="00D50A2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15</w:t>
            </w:r>
          </w:p>
        </w:tc>
      </w:tr>
      <w:tr w:rsidR="00D50A2A" w:rsidRPr="00DC0390" w:rsidTr="007C7F58">
        <w:trPr>
          <w:trHeight w:val="1149"/>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10</w:t>
            </w:r>
          </w:p>
        </w:tc>
        <w:tc>
          <w:tcPr>
            <w:tcW w:w="1580" w:type="dxa"/>
            <w:tcBorders>
              <w:top w:val="nil"/>
              <w:left w:val="nil"/>
              <w:bottom w:val="single" w:sz="4" w:space="0" w:color="auto"/>
              <w:right w:val="single" w:sz="4" w:space="0" w:color="auto"/>
            </w:tcBorders>
            <w:shd w:val="clear" w:color="000000" w:fill="FFFFFF"/>
            <w:noWrap/>
            <w:vAlign w:val="center"/>
            <w:hideMark/>
          </w:tcPr>
          <w:p w:rsidR="00D50A2A" w:rsidRPr="00DC0390" w:rsidRDefault="00EA7716" w:rsidP="00D50A2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Ö</w:t>
            </w:r>
            <w:r w:rsidR="00EF66BE">
              <w:rPr>
                <w:rFonts w:ascii="Times New Roman" w:eastAsia="Times New Roman" w:hAnsi="Times New Roman" w:cs="Times New Roman"/>
                <w:lang w:eastAsia="tr-TR"/>
              </w:rPr>
              <w:t>ZEL 8</w:t>
            </w:r>
          </w:p>
        </w:tc>
        <w:tc>
          <w:tcPr>
            <w:tcW w:w="5535" w:type="dxa"/>
            <w:tcBorders>
              <w:top w:val="nil"/>
              <w:left w:val="nil"/>
              <w:bottom w:val="single" w:sz="4" w:space="0" w:color="auto"/>
              <w:right w:val="single" w:sz="4" w:space="0" w:color="auto"/>
            </w:tcBorders>
            <w:shd w:val="clear" w:color="000000" w:fill="FFFFFF"/>
            <w:vAlign w:val="bottom"/>
            <w:hideMark/>
          </w:tcPr>
          <w:p w:rsidR="00D50A2A" w:rsidRPr="00EF66BE" w:rsidRDefault="00EA7716" w:rsidP="00EA7716">
            <w:pPr>
              <w:spacing w:after="0" w:line="240" w:lineRule="auto"/>
              <w:jc w:val="both"/>
              <w:rPr>
                <w:rFonts w:ascii="Times New Roman" w:eastAsia="Times New Roman" w:hAnsi="Times New Roman" w:cs="Times New Roman"/>
                <w:b/>
                <w:lang w:eastAsia="tr-TR"/>
              </w:rPr>
            </w:pPr>
            <w:r w:rsidRPr="00EF66BE">
              <w:rPr>
                <w:rFonts w:ascii="Times New Roman" w:eastAsia="Times New Roman" w:hAnsi="Times New Roman" w:cs="Times New Roman"/>
                <w:b/>
                <w:lang w:eastAsia="tr-TR"/>
              </w:rPr>
              <w:t>Cam Takılması</w:t>
            </w:r>
          </w:p>
          <w:p w:rsidR="00EA7716" w:rsidRPr="00DC0390" w:rsidRDefault="00EA7716" w:rsidP="00EA7716">
            <w:pPr>
              <w:spacing w:after="0" w:line="240" w:lineRule="auto"/>
              <w:jc w:val="both"/>
              <w:rPr>
                <w:rFonts w:ascii="Times New Roman" w:eastAsia="Times New Roman" w:hAnsi="Times New Roman" w:cs="Times New Roman"/>
                <w:lang w:eastAsia="tr-TR"/>
              </w:rPr>
            </w:pPr>
            <w:r>
              <w:rPr>
                <w:rFonts w:ascii="AvenirNext-DemiBold" w:hAnsi="AvenirNext-DemiBold"/>
                <w:color w:val="5B8AA2"/>
                <w:shd w:val="clear" w:color="auto" w:fill="F9F9F9"/>
              </w:rPr>
              <w:t xml:space="preserve">4+4 mm kalınlıkta, 12 mm ara boşluklu çift camlı pencere ünitesinin takılacağı yerin ölçüsüne göre hazırlanması, cam yuvasına takozların konulması ve camın yuvaya yerleştirilmesi, </w:t>
            </w:r>
            <w:proofErr w:type="gramStart"/>
            <w:r>
              <w:rPr>
                <w:rFonts w:ascii="AvenirNext-DemiBold" w:hAnsi="AvenirNext-DemiBold"/>
                <w:color w:val="5B8AA2"/>
                <w:shd w:val="clear" w:color="auto" w:fill="F9F9F9"/>
              </w:rPr>
              <w:t>profil</w:t>
            </w:r>
            <w:proofErr w:type="gramEnd"/>
            <w:r>
              <w:rPr>
                <w:rFonts w:ascii="AvenirNext-DemiBold" w:hAnsi="AvenirNext-DemiBold"/>
                <w:color w:val="5B8AA2"/>
                <w:shd w:val="clear" w:color="auto" w:fill="F9F9F9"/>
              </w:rPr>
              <w:t xml:space="preserve"> ve fitilinin yerine oturtulması, camlama takozları ile ünitenin dengelenmesi, profillerin birleşim yerlerine </w:t>
            </w:r>
            <w:proofErr w:type="spellStart"/>
            <w:r>
              <w:rPr>
                <w:rFonts w:ascii="AvenirNext-DemiBold" w:hAnsi="AvenirNext-DemiBold"/>
                <w:color w:val="5B8AA2"/>
                <w:shd w:val="clear" w:color="auto" w:fill="F9F9F9"/>
              </w:rPr>
              <w:t>puntalama</w:t>
            </w:r>
            <w:proofErr w:type="spellEnd"/>
            <w:r>
              <w:rPr>
                <w:rFonts w:ascii="AvenirNext-DemiBold" w:hAnsi="AvenirNext-DemiBold"/>
                <w:color w:val="5B8AA2"/>
                <w:shd w:val="clear" w:color="auto" w:fill="F9F9F9"/>
              </w:rPr>
              <w:t xml:space="preserve"> şeklinde </w:t>
            </w:r>
            <w:proofErr w:type="spellStart"/>
            <w:r>
              <w:rPr>
                <w:rFonts w:ascii="AvenirNext-DemiBold" w:hAnsi="AvenirNext-DemiBold"/>
                <w:color w:val="5B8AA2"/>
                <w:shd w:val="clear" w:color="auto" w:fill="F9F9F9"/>
              </w:rPr>
              <w:t>nötral</w:t>
            </w:r>
            <w:proofErr w:type="spellEnd"/>
            <w:r>
              <w:rPr>
                <w:rFonts w:ascii="AvenirNext-DemiBold" w:hAnsi="AvenirNext-DemiBold"/>
                <w:color w:val="5B8AA2"/>
                <w:shd w:val="clear" w:color="auto" w:fill="F9F9F9"/>
              </w:rPr>
              <w:t xml:space="preserve"> (asitsiz) silikon çekilmesi, inşaat yerinde yükleme, yatay düşey taşıma ve boşaltma, her türlü malzeme ve </w:t>
            </w:r>
            <w:proofErr w:type="spellStart"/>
            <w:r>
              <w:rPr>
                <w:rFonts w:ascii="AvenirNext-DemiBold" w:hAnsi="AvenirNext-DemiBold"/>
                <w:color w:val="5B8AA2"/>
                <w:shd w:val="clear" w:color="auto" w:fill="F9F9F9"/>
              </w:rPr>
              <w:t>zaiyatı</w:t>
            </w:r>
            <w:proofErr w:type="spellEnd"/>
            <w:r>
              <w:rPr>
                <w:rFonts w:ascii="AvenirNext-DemiBold" w:hAnsi="AvenirNext-DemiBold"/>
                <w:color w:val="5B8AA2"/>
                <w:shd w:val="clear" w:color="auto" w:fill="F9F9F9"/>
              </w:rPr>
              <w:t>, işçilik araç ve gereç giderleri, yüklenici genel giderleri ve karı dahil 1 m² fiyatı: ÖLÇÜ: Projedeki ölçülere göre cam takılan alanlar hesaplanır. NOT: Profil ve fitil bedeli kendi doğrama pozundan ödenir</w:t>
            </w:r>
          </w:p>
        </w:tc>
        <w:tc>
          <w:tcPr>
            <w:tcW w:w="709"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D50A2A" w:rsidRPr="00DC0390" w:rsidRDefault="00D50A2A" w:rsidP="00D50A2A">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3</w:t>
            </w:r>
          </w:p>
        </w:tc>
      </w:tr>
      <w:tr w:rsidR="00951C12" w:rsidRPr="00DC0390" w:rsidTr="007C7F58">
        <w:trPr>
          <w:trHeight w:val="1149"/>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951C12" w:rsidRPr="00DC0390" w:rsidRDefault="00C643A6" w:rsidP="006B265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11</w:t>
            </w:r>
          </w:p>
        </w:tc>
        <w:tc>
          <w:tcPr>
            <w:tcW w:w="1580" w:type="dxa"/>
            <w:tcBorders>
              <w:top w:val="nil"/>
              <w:left w:val="nil"/>
              <w:bottom w:val="single" w:sz="4" w:space="0" w:color="auto"/>
              <w:right w:val="single" w:sz="4" w:space="0" w:color="auto"/>
            </w:tcBorders>
            <w:shd w:val="clear" w:color="000000" w:fill="FFFFFF"/>
            <w:noWrap/>
            <w:vAlign w:val="center"/>
            <w:hideMark/>
          </w:tcPr>
          <w:p w:rsidR="00951C12" w:rsidRPr="00DC0390" w:rsidRDefault="00EF66BE" w:rsidP="006B265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ÖZEL 9</w:t>
            </w:r>
          </w:p>
        </w:tc>
        <w:tc>
          <w:tcPr>
            <w:tcW w:w="5535" w:type="dxa"/>
            <w:tcBorders>
              <w:top w:val="nil"/>
              <w:left w:val="nil"/>
              <w:bottom w:val="single" w:sz="4" w:space="0" w:color="auto"/>
              <w:right w:val="single" w:sz="4" w:space="0" w:color="auto"/>
            </w:tcBorders>
            <w:shd w:val="clear" w:color="000000" w:fill="FFFFFF"/>
            <w:vAlign w:val="bottom"/>
            <w:hideMark/>
          </w:tcPr>
          <w:p w:rsidR="00951C12" w:rsidRPr="001744AC" w:rsidRDefault="00EA7716" w:rsidP="006B265E">
            <w:pPr>
              <w:spacing w:after="0" w:line="240" w:lineRule="auto"/>
              <w:rPr>
                <w:rFonts w:ascii="Times New Roman" w:eastAsia="Times New Roman" w:hAnsi="Times New Roman" w:cs="Times New Roman"/>
                <w:b/>
                <w:lang w:eastAsia="tr-TR"/>
              </w:rPr>
            </w:pPr>
            <w:r w:rsidRPr="001744AC">
              <w:rPr>
                <w:rFonts w:ascii="Times New Roman" w:eastAsia="Times New Roman" w:hAnsi="Times New Roman" w:cs="Times New Roman"/>
                <w:b/>
                <w:lang w:eastAsia="tr-TR"/>
              </w:rPr>
              <w:t>Kapı Kolu ve Kilidinin Takılması</w:t>
            </w:r>
            <w:r w:rsidR="00DD6A0C" w:rsidRPr="001744AC">
              <w:rPr>
                <w:rFonts w:ascii="Times New Roman" w:eastAsia="Times New Roman" w:hAnsi="Times New Roman" w:cs="Times New Roman"/>
                <w:b/>
                <w:lang w:eastAsia="tr-TR"/>
              </w:rPr>
              <w:t xml:space="preserve"> + Dış Kapı Kilidi Takılması</w:t>
            </w:r>
          </w:p>
          <w:p w:rsidR="00EA7716" w:rsidRDefault="00EA7716" w:rsidP="006B265E">
            <w:pPr>
              <w:spacing w:after="0" w:line="240" w:lineRule="auto"/>
              <w:rPr>
                <w:rFonts w:ascii="AvenirNext-DemiBold" w:hAnsi="AvenirNext-DemiBold"/>
                <w:color w:val="5B8AA2"/>
                <w:shd w:val="clear" w:color="auto" w:fill="F9F9F9"/>
              </w:rPr>
            </w:pPr>
            <w:r>
              <w:rPr>
                <w:rFonts w:ascii="AvenirNext-DemiBold" w:hAnsi="AvenirNext-DemiBold"/>
                <w:color w:val="5B8AA2"/>
                <w:shd w:val="clear" w:color="auto" w:fill="F9F9F9"/>
              </w:rPr>
              <w:t>Kapı kolu ve aynalarının yerine takılması (</w:t>
            </w:r>
            <w:proofErr w:type="spellStart"/>
            <w:r>
              <w:rPr>
                <w:rFonts w:ascii="AvenirNext-DemiBold" w:hAnsi="AvenirNext-DemiBold"/>
                <w:color w:val="5B8AA2"/>
                <w:shd w:val="clear" w:color="auto" w:fill="F9F9F9"/>
              </w:rPr>
              <w:t>kromajlı</w:t>
            </w:r>
            <w:proofErr w:type="spellEnd"/>
            <w:r>
              <w:rPr>
                <w:rFonts w:ascii="AvenirNext-DemiBold" w:hAnsi="AvenirNext-DemiBold"/>
                <w:color w:val="5B8AA2"/>
                <w:shd w:val="clear" w:color="auto" w:fill="F9F9F9"/>
              </w:rPr>
              <w:t>)</w:t>
            </w:r>
          </w:p>
          <w:p w:rsidR="00EA7716" w:rsidRPr="00DC0390" w:rsidRDefault="00DD6A0C" w:rsidP="006B265E">
            <w:pPr>
              <w:spacing w:after="0" w:line="240" w:lineRule="auto"/>
              <w:rPr>
                <w:rFonts w:ascii="Times New Roman" w:eastAsia="Times New Roman" w:hAnsi="Times New Roman" w:cs="Times New Roman"/>
                <w:lang w:eastAsia="tr-TR"/>
              </w:rPr>
            </w:pPr>
            <w:r>
              <w:rPr>
                <w:rFonts w:ascii="AvenirNext-DemiBold" w:hAnsi="AvenirNext-DemiBold"/>
                <w:color w:val="5B8AA2"/>
                <w:shd w:val="clear" w:color="auto" w:fill="F9F9F9"/>
              </w:rPr>
              <w:t>Gömme silindirli iç ve dış kapı kilidinin yerine takılması (geniş ve dar tip)</w:t>
            </w:r>
          </w:p>
        </w:tc>
        <w:tc>
          <w:tcPr>
            <w:tcW w:w="709" w:type="dxa"/>
            <w:tcBorders>
              <w:top w:val="nil"/>
              <w:left w:val="nil"/>
              <w:bottom w:val="single" w:sz="4" w:space="0" w:color="auto"/>
              <w:right w:val="single" w:sz="4" w:space="0" w:color="auto"/>
            </w:tcBorders>
            <w:shd w:val="clear" w:color="000000" w:fill="FFFFFF"/>
            <w:noWrap/>
            <w:vAlign w:val="center"/>
            <w:hideMark/>
          </w:tcPr>
          <w:p w:rsidR="00951C12" w:rsidRPr="00DC0390" w:rsidRDefault="00951C12" w:rsidP="006B265E">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951C12" w:rsidRPr="00DC0390" w:rsidRDefault="00EA7716" w:rsidP="006B265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w:t>
            </w:r>
            <w:r w:rsidR="00DD6A0C">
              <w:rPr>
                <w:rFonts w:ascii="Times New Roman" w:eastAsia="Times New Roman" w:hAnsi="Times New Roman" w:cs="Times New Roman"/>
                <w:lang w:eastAsia="tr-TR"/>
              </w:rPr>
              <w:t>+1</w:t>
            </w:r>
          </w:p>
        </w:tc>
      </w:tr>
      <w:tr w:rsidR="00951C12" w:rsidRPr="00DC0390" w:rsidTr="007C7F58">
        <w:trPr>
          <w:trHeight w:val="1149"/>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951C12" w:rsidRPr="00DC0390" w:rsidRDefault="00C643A6" w:rsidP="006B265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12</w:t>
            </w:r>
          </w:p>
        </w:tc>
        <w:tc>
          <w:tcPr>
            <w:tcW w:w="1580" w:type="dxa"/>
            <w:tcBorders>
              <w:top w:val="nil"/>
              <w:left w:val="nil"/>
              <w:bottom w:val="single" w:sz="4" w:space="0" w:color="auto"/>
              <w:right w:val="single" w:sz="4" w:space="0" w:color="auto"/>
            </w:tcBorders>
            <w:shd w:val="clear" w:color="000000" w:fill="FFFFFF"/>
            <w:noWrap/>
            <w:vAlign w:val="center"/>
            <w:hideMark/>
          </w:tcPr>
          <w:p w:rsidR="00951C12" w:rsidRPr="00DC0390" w:rsidRDefault="00EF66BE" w:rsidP="006B265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ÖZEL 10</w:t>
            </w:r>
          </w:p>
        </w:tc>
        <w:tc>
          <w:tcPr>
            <w:tcW w:w="5535" w:type="dxa"/>
            <w:tcBorders>
              <w:top w:val="nil"/>
              <w:left w:val="nil"/>
              <w:bottom w:val="single" w:sz="4" w:space="0" w:color="auto"/>
              <w:right w:val="single" w:sz="4" w:space="0" w:color="auto"/>
            </w:tcBorders>
            <w:shd w:val="clear" w:color="000000" w:fill="FFFFFF"/>
            <w:vAlign w:val="bottom"/>
            <w:hideMark/>
          </w:tcPr>
          <w:p w:rsidR="00951C12" w:rsidRPr="001744AC" w:rsidRDefault="0063077E" w:rsidP="006B265E">
            <w:pPr>
              <w:spacing w:after="0" w:line="240" w:lineRule="auto"/>
              <w:rPr>
                <w:rFonts w:ascii="Times New Roman" w:eastAsia="Times New Roman" w:hAnsi="Times New Roman" w:cs="Times New Roman"/>
                <w:b/>
                <w:lang w:eastAsia="tr-TR"/>
              </w:rPr>
            </w:pPr>
            <w:r w:rsidRPr="001744AC">
              <w:rPr>
                <w:rFonts w:ascii="Times New Roman" w:eastAsia="Times New Roman" w:hAnsi="Times New Roman" w:cs="Times New Roman"/>
                <w:b/>
                <w:lang w:eastAsia="tr-TR"/>
              </w:rPr>
              <w:t>Kazan Dairesi Girişinin B</w:t>
            </w:r>
            <w:r w:rsidR="001744AC" w:rsidRPr="001744AC">
              <w:rPr>
                <w:rFonts w:ascii="Times New Roman" w:eastAsia="Times New Roman" w:hAnsi="Times New Roman" w:cs="Times New Roman"/>
                <w:b/>
                <w:lang w:eastAsia="tr-TR"/>
              </w:rPr>
              <w:t>eton ile üstünün kapatılması (temel –kolon –kiriş-düşeme/çatı görevi)</w:t>
            </w:r>
          </w:p>
          <w:p w:rsidR="001744AC" w:rsidRPr="001744AC" w:rsidRDefault="001744AC" w:rsidP="001744AC">
            <w:pPr>
              <w:spacing w:after="0" w:line="240" w:lineRule="auto"/>
              <w:contextualSpacing/>
              <w:jc w:val="both"/>
              <w:rPr>
                <w:rFonts w:ascii="Arial" w:hAnsi="Arial" w:cs="Arial"/>
                <w:sz w:val="16"/>
                <w:szCs w:val="16"/>
              </w:rPr>
            </w:pPr>
            <w:r w:rsidRPr="001744AC">
              <w:rPr>
                <w:rFonts w:ascii="Times New Roman" w:eastAsia="Times New Roman" w:hAnsi="Times New Roman" w:cs="Times New Roman"/>
                <w:sz w:val="18"/>
                <w:lang w:eastAsia="tr-TR"/>
              </w:rPr>
              <w:t>--</w:t>
            </w:r>
            <w:r w:rsidRPr="001744AC">
              <w:rPr>
                <w:rFonts w:ascii="Arial" w:hAnsi="Arial" w:cs="Arial"/>
                <w:sz w:val="16"/>
                <w:szCs w:val="16"/>
              </w:rPr>
              <w:t xml:space="preserve">Teknik Tarifi: Kumun temin edilmesi, alana dökülmesi, motor greyderle serilmesi, sulanması, titreşimli silindir ile tabaka </w:t>
            </w:r>
            <w:proofErr w:type="spellStart"/>
            <w:r w:rsidRPr="001744AC">
              <w:rPr>
                <w:rFonts w:ascii="Arial" w:hAnsi="Arial" w:cs="Arial"/>
                <w:sz w:val="16"/>
                <w:szCs w:val="16"/>
              </w:rPr>
              <w:t>tabaka</w:t>
            </w:r>
            <w:proofErr w:type="spellEnd"/>
            <w:r w:rsidRPr="001744AC">
              <w:rPr>
                <w:rFonts w:ascii="Arial" w:hAnsi="Arial" w:cs="Arial"/>
                <w:sz w:val="16"/>
                <w:szCs w:val="16"/>
              </w:rPr>
              <w:t xml:space="preserve"> sıkıştırılması için her türlü işçilik, malzeme ve zayiatı, iş yerinde yükleme, yatay ve düşey taşıma, boşaltma, yüklenici genel giderleri ve kârı dâhil, 1 m³ fiyatı:</w:t>
            </w:r>
          </w:p>
          <w:p w:rsidR="001744AC" w:rsidRPr="001744AC" w:rsidRDefault="001744AC" w:rsidP="001744AC">
            <w:pPr>
              <w:spacing w:after="0" w:line="240" w:lineRule="auto"/>
              <w:jc w:val="both"/>
              <w:rPr>
                <w:rFonts w:ascii="Arial" w:hAnsi="Arial" w:cs="Arial"/>
                <w:sz w:val="16"/>
                <w:szCs w:val="16"/>
              </w:rPr>
            </w:pPr>
            <w:r w:rsidRPr="001744AC">
              <w:rPr>
                <w:rFonts w:ascii="Arial" w:hAnsi="Arial" w:cs="Arial"/>
                <w:sz w:val="16"/>
                <w:szCs w:val="16"/>
              </w:rPr>
              <w:t>Ölçü: Projesindeki ölçülere göre hacmi hesaplanır</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 xml:space="preserve">--Teknik Tarifi: Beton üretimine uygun komple beton tesisinde (asgari </w:t>
            </w:r>
            <w:r w:rsidRPr="001744AC">
              <w:rPr>
                <w:rFonts w:ascii="Arial" w:hAnsi="Arial" w:cs="Arial"/>
                <w:sz w:val="16"/>
                <w:szCs w:val="16"/>
              </w:rPr>
              <w:lastRenderedPageBreak/>
              <w:t>60m³/</w:t>
            </w:r>
            <w:proofErr w:type="spellStart"/>
            <w:r w:rsidRPr="001744AC">
              <w:rPr>
                <w:rFonts w:ascii="Arial" w:hAnsi="Arial" w:cs="Arial"/>
                <w:sz w:val="16"/>
                <w:szCs w:val="16"/>
              </w:rPr>
              <w:t>sa</w:t>
            </w:r>
            <w:proofErr w:type="spellEnd"/>
            <w:r w:rsidRPr="001744AC">
              <w:rPr>
                <w:rFonts w:ascii="Arial" w:hAnsi="Arial" w:cs="Arial"/>
                <w:sz w:val="16"/>
                <w:szCs w:val="16"/>
              </w:rPr>
              <w:t xml:space="preserve"> kapasiteli, dört gözlü agrega </w:t>
            </w:r>
            <w:proofErr w:type="spellStart"/>
            <w:r w:rsidRPr="001744AC">
              <w:rPr>
                <w:rFonts w:ascii="Arial" w:hAnsi="Arial" w:cs="Arial"/>
                <w:sz w:val="16"/>
                <w:szCs w:val="16"/>
              </w:rPr>
              <w:t>bunkerli</w:t>
            </w:r>
            <w:proofErr w:type="spellEnd"/>
            <w:r w:rsidRPr="001744AC">
              <w:rPr>
                <w:rFonts w:ascii="Arial" w:hAnsi="Arial" w:cs="Arial"/>
                <w:sz w:val="16"/>
                <w:szCs w:val="16"/>
              </w:rPr>
              <w:t xml:space="preserve"> kompresörlü ve kumanda kabini ile birlikte bilgisayar kontrollü, min. 50 ton kapasiteli çimento silosu bulunan konveyör bant sistemli, geri kazanım ünitesi, agrega ve beton deneylerini yapabilecek kapasitede laboratuar, jeneratör, yeteri kadar </w:t>
            </w:r>
            <w:proofErr w:type="spellStart"/>
            <w:r w:rsidRPr="001744AC">
              <w:rPr>
                <w:rFonts w:ascii="Arial" w:hAnsi="Arial" w:cs="Arial"/>
                <w:sz w:val="16"/>
                <w:szCs w:val="16"/>
              </w:rPr>
              <w:t>transmikser</w:t>
            </w:r>
            <w:proofErr w:type="spellEnd"/>
            <w:r w:rsidRPr="001744AC">
              <w:rPr>
                <w:rFonts w:ascii="Arial" w:hAnsi="Arial" w:cs="Arial"/>
                <w:sz w:val="16"/>
                <w:szCs w:val="16"/>
              </w:rPr>
              <w:t xml:space="preserve"> ve mobil beton pompası ile en az bir adet yükleyici, katkı tankı ve katkı tartı </w:t>
            </w:r>
            <w:proofErr w:type="spellStart"/>
            <w:r w:rsidRPr="001744AC">
              <w:rPr>
                <w:rFonts w:ascii="Arial" w:hAnsi="Arial" w:cs="Arial"/>
                <w:sz w:val="16"/>
                <w:szCs w:val="16"/>
              </w:rPr>
              <w:t>bunkeri</w:t>
            </w:r>
            <w:proofErr w:type="spellEnd"/>
            <w:r w:rsidRPr="001744AC">
              <w:rPr>
                <w:rFonts w:ascii="Arial" w:hAnsi="Arial" w:cs="Arial"/>
                <w:sz w:val="16"/>
                <w:szCs w:val="16"/>
              </w:rPr>
              <w:t xml:space="preserve">, nem ölçer ve benzeri her türlü ekip ve ekipmana sahip periyodik kalibrasyonu yapılmış beton üretim tesisi) standardına ve projesine uygun, yıkanmış, elenmiş </w:t>
            </w:r>
            <w:proofErr w:type="spellStart"/>
            <w:r w:rsidRPr="001744AC">
              <w:rPr>
                <w:rFonts w:ascii="Arial" w:hAnsi="Arial" w:cs="Arial"/>
                <w:sz w:val="16"/>
                <w:szCs w:val="16"/>
              </w:rPr>
              <w:t>granülometrik</w:t>
            </w:r>
            <w:proofErr w:type="spellEnd"/>
            <w:r w:rsidRPr="001744AC">
              <w:rPr>
                <w:rFonts w:ascii="Arial" w:hAnsi="Arial" w:cs="Arial"/>
                <w:sz w:val="16"/>
                <w:szCs w:val="16"/>
              </w:rPr>
              <w:t xml:space="preserve"> kum-çakıl ve/veya </w:t>
            </w:r>
            <w:proofErr w:type="spellStart"/>
            <w:r w:rsidRPr="001744AC">
              <w:rPr>
                <w:rFonts w:ascii="Arial" w:hAnsi="Arial" w:cs="Arial"/>
                <w:sz w:val="16"/>
                <w:szCs w:val="16"/>
              </w:rPr>
              <w:t>kırmataş</w:t>
            </w:r>
            <w:proofErr w:type="spellEnd"/>
            <w:r w:rsidRPr="001744AC">
              <w:rPr>
                <w:rFonts w:ascii="Arial" w:hAnsi="Arial" w:cs="Arial"/>
                <w:sz w:val="16"/>
                <w:szCs w:val="16"/>
              </w:rPr>
              <w:t xml:space="preserve">, çimento, su ve gerektiğinde katkı malzemesi ile C 25/30 sınıfında üretilen veya bu niteliklere sahip beton tesisinden satın alınan hazır beton harcının; beton kalite kontrollerinin yapılması, </w:t>
            </w:r>
            <w:proofErr w:type="spellStart"/>
            <w:r w:rsidRPr="001744AC">
              <w:rPr>
                <w:rFonts w:ascii="Arial" w:hAnsi="Arial" w:cs="Arial"/>
                <w:sz w:val="16"/>
                <w:szCs w:val="16"/>
              </w:rPr>
              <w:t>transmikserlere</w:t>
            </w:r>
            <w:proofErr w:type="spellEnd"/>
            <w:r w:rsidRPr="001744AC">
              <w:rPr>
                <w:rFonts w:ascii="Arial" w:hAnsi="Arial" w:cs="Arial"/>
                <w:sz w:val="16"/>
                <w:szCs w:val="16"/>
              </w:rPr>
              <w:t xml:space="preserve"> yüklenmesi, iş 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 yerindeki her türlü yatay ve düşey taşımalar, yükleme ve boşaltmalar, beton bünyesine giren </w:t>
            </w:r>
            <w:proofErr w:type="spellStart"/>
            <w:r w:rsidRPr="001744AC">
              <w:rPr>
                <w:rFonts w:ascii="Arial" w:hAnsi="Arial" w:cs="Arial"/>
                <w:sz w:val="16"/>
                <w:szCs w:val="16"/>
              </w:rPr>
              <w:t>granülometrik</w:t>
            </w:r>
            <w:proofErr w:type="spellEnd"/>
            <w:r w:rsidRPr="001744AC">
              <w:rPr>
                <w:rFonts w:ascii="Arial" w:hAnsi="Arial" w:cs="Arial"/>
                <w:sz w:val="16"/>
                <w:szCs w:val="16"/>
              </w:rPr>
              <w:t xml:space="preserve"> kum çakıl veya </w:t>
            </w:r>
            <w:proofErr w:type="spellStart"/>
            <w:r w:rsidRPr="001744AC">
              <w:rPr>
                <w:rFonts w:ascii="Arial" w:hAnsi="Arial" w:cs="Arial"/>
                <w:sz w:val="16"/>
                <w:szCs w:val="16"/>
              </w:rPr>
              <w:t>kırmataşın</w:t>
            </w:r>
            <w:proofErr w:type="spellEnd"/>
            <w:r w:rsidRPr="001744AC">
              <w:rPr>
                <w:rFonts w:ascii="Arial" w:hAnsi="Arial" w:cs="Arial"/>
                <w:sz w:val="16"/>
                <w:szCs w:val="16"/>
              </w:rPr>
              <w:t xml:space="preserve">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yüklenici genel giderleri ve kârı dâhil, yerinde dökülmüş ve basınç dayanımı C 25/30 olan gri renkte, normal </w:t>
            </w:r>
            <w:proofErr w:type="gramStart"/>
            <w:r w:rsidRPr="001744AC">
              <w:rPr>
                <w:rFonts w:ascii="Arial" w:hAnsi="Arial" w:cs="Arial"/>
                <w:sz w:val="16"/>
                <w:szCs w:val="16"/>
              </w:rPr>
              <w:t>hazır  betonun</w:t>
            </w:r>
            <w:proofErr w:type="gramEnd"/>
            <w:r w:rsidRPr="001744AC">
              <w:rPr>
                <w:rFonts w:ascii="Arial" w:hAnsi="Arial" w:cs="Arial"/>
                <w:sz w:val="16"/>
                <w:szCs w:val="16"/>
              </w:rPr>
              <w:t xml:space="preserve"> 1 m³ fiyatı:</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Ölçü: Projedeki boyutlar üzerinden hesaplanır.</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Not:</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2) Betonun satın alınarak temin edilmesi halinde, üzerinde işin adı da belirtilmiş olan faturaların birer suretinin ödeme belgelerine eklenmesi zorunludur.</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3) Beton bünyesine ilave olarak konulacak katkı malzemesinin bedeli ayrıca ödenecektir.</w:t>
            </w:r>
          </w:p>
          <w:p w:rsidR="001744AC" w:rsidRPr="001744AC" w:rsidRDefault="001744AC" w:rsidP="001744AC">
            <w:pPr>
              <w:spacing w:after="0" w:line="240" w:lineRule="auto"/>
              <w:jc w:val="both"/>
              <w:rPr>
                <w:rFonts w:ascii="Arial" w:hAnsi="Arial" w:cs="Arial"/>
                <w:sz w:val="12"/>
                <w:szCs w:val="16"/>
              </w:rPr>
            </w:pPr>
            <w:r w:rsidRPr="001744AC">
              <w:rPr>
                <w:rFonts w:ascii="Arial" w:hAnsi="Arial" w:cs="Arial"/>
                <w:sz w:val="16"/>
                <w:szCs w:val="16"/>
              </w:rPr>
              <w:t>4) Pompa kullanılmaması halinde analizden pompa bedeli düşülür</w:t>
            </w:r>
            <w:r w:rsidRPr="001744AC">
              <w:rPr>
                <w:rFonts w:ascii="Arial" w:hAnsi="Arial" w:cs="Arial"/>
                <w:sz w:val="12"/>
                <w:szCs w:val="16"/>
              </w:rPr>
              <w:t>.</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2"/>
                <w:szCs w:val="16"/>
              </w:rPr>
              <w:t xml:space="preserve">-- </w:t>
            </w:r>
            <w:r w:rsidRPr="001744AC">
              <w:rPr>
                <w:rFonts w:ascii="Arial" w:hAnsi="Arial" w:cs="Arial"/>
                <w:sz w:val="16"/>
                <w:szCs w:val="16"/>
              </w:rPr>
              <w:t>Teknik Tarifi: Nervürlü beton çelik çubuğunun detay projesine göre kesilip bükülerek hazırlanması yerine konması, bağlanması için demir, bağlama teli ve gerekli her türlü malzeme ve zayiatı, inşaat yerindeki yükleme, yatay ve düşey taşıma, boşaltma, işçilik, yüklenici genel giderleri ve kârı dâhil, 1 ton fiyatı:</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Ölçü:</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1) Betonarme proje demir donatı detaylarına göre kroşeler ile birlikte demirin boyu ölçülür.</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2) Çelik çubukların ağırlıkları aşağıdaki cetvelden alınır.</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3) Projede gösterilmeyen çelik çubuklar ve ekler hesaba katılmaz.</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4) Cetveldeki (m) ağırlıkları hesaba esastır. Bağlama teli, çelik çubuk sıraları arasında kullanılacak çelikler ve zayiat analizde dikkate alındığından, ayrıca ödeme yapılmaz.</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Çap (Ø)Birim Ağırlığı</w:t>
            </w:r>
          </w:p>
          <w:p w:rsidR="001744AC" w:rsidRPr="001744AC" w:rsidRDefault="001744AC" w:rsidP="001744AC">
            <w:pPr>
              <w:spacing w:after="0" w:line="240" w:lineRule="auto"/>
              <w:contextualSpacing/>
              <w:jc w:val="both"/>
              <w:rPr>
                <w:rFonts w:ascii="Arial" w:hAnsi="Arial" w:cs="Arial"/>
                <w:sz w:val="16"/>
                <w:szCs w:val="16"/>
              </w:rPr>
            </w:pPr>
            <w:proofErr w:type="spellStart"/>
            <w:r w:rsidRPr="001744AC">
              <w:rPr>
                <w:rFonts w:ascii="Arial" w:hAnsi="Arial" w:cs="Arial"/>
                <w:sz w:val="16"/>
                <w:szCs w:val="16"/>
              </w:rPr>
              <w:t>mmKg</w:t>
            </w:r>
            <w:proofErr w:type="spellEnd"/>
            <w:r w:rsidRPr="001744AC">
              <w:rPr>
                <w:rFonts w:ascii="Arial" w:hAnsi="Arial" w:cs="Arial"/>
                <w:sz w:val="16"/>
                <w:szCs w:val="16"/>
              </w:rPr>
              <w:t>/m</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80,395</w:t>
            </w:r>
          </w:p>
          <w:p w:rsidR="001744AC" w:rsidRPr="001744AC" w:rsidRDefault="001744AC" w:rsidP="001744AC">
            <w:pPr>
              <w:spacing w:after="0" w:line="240" w:lineRule="auto"/>
              <w:contextualSpacing/>
              <w:jc w:val="both"/>
              <w:rPr>
                <w:rFonts w:ascii="Arial" w:hAnsi="Arial" w:cs="Arial"/>
                <w:sz w:val="16"/>
                <w:szCs w:val="16"/>
              </w:rPr>
            </w:pPr>
            <w:r w:rsidRPr="001744AC">
              <w:rPr>
                <w:rFonts w:ascii="Arial" w:hAnsi="Arial" w:cs="Arial"/>
                <w:sz w:val="16"/>
                <w:szCs w:val="16"/>
              </w:rPr>
              <w:t>100,617</w:t>
            </w:r>
          </w:p>
          <w:p w:rsidR="001744AC" w:rsidRPr="001744AC" w:rsidRDefault="001744AC" w:rsidP="001744AC">
            <w:pPr>
              <w:spacing w:after="0" w:line="240" w:lineRule="auto"/>
              <w:jc w:val="both"/>
              <w:rPr>
                <w:rFonts w:ascii="Arial" w:hAnsi="Arial" w:cs="Arial"/>
                <w:sz w:val="16"/>
                <w:szCs w:val="16"/>
              </w:rPr>
            </w:pPr>
            <w:r w:rsidRPr="001744AC">
              <w:rPr>
                <w:rFonts w:ascii="Arial" w:hAnsi="Arial" w:cs="Arial"/>
                <w:sz w:val="16"/>
                <w:szCs w:val="16"/>
              </w:rPr>
              <w:t>120,888</w:t>
            </w:r>
          </w:p>
          <w:p w:rsidR="001744AC" w:rsidRDefault="001744AC" w:rsidP="001744AC">
            <w:pPr>
              <w:spacing w:after="0" w:line="240" w:lineRule="auto"/>
              <w:contextualSpacing/>
              <w:jc w:val="both"/>
              <w:rPr>
                <w:rFonts w:ascii="Arial" w:hAnsi="Arial" w:cs="Arial"/>
                <w:sz w:val="16"/>
                <w:szCs w:val="16"/>
              </w:rPr>
            </w:pPr>
            <w:r>
              <w:rPr>
                <w:rFonts w:ascii="Arial" w:hAnsi="Arial" w:cs="Arial"/>
                <w:sz w:val="20"/>
                <w:szCs w:val="16"/>
              </w:rPr>
              <w:t>--</w:t>
            </w:r>
            <w:r>
              <w:rPr>
                <w:rFonts w:ascii="Arial" w:hAnsi="Arial" w:cs="Arial"/>
                <w:sz w:val="16"/>
                <w:szCs w:val="16"/>
              </w:rPr>
              <w:t xml:space="preserve">Teknik Tarifi: Proje ve şartnamesine göre; iç yüzeyleri rendelenmiş ve yağlanmış II. sınıf çam kerestesinden düz yüzeyli beton ve betonarme kalıbı yapılması, sökülmesi, bu işler için gerekli tahta, mesnet, kadronlar, kuşaklar, destekler, çivi, tel, </w:t>
            </w:r>
            <w:proofErr w:type="gramStart"/>
            <w:r>
              <w:rPr>
                <w:rFonts w:ascii="Arial" w:hAnsi="Arial" w:cs="Arial"/>
                <w:sz w:val="16"/>
                <w:szCs w:val="16"/>
              </w:rPr>
              <w:t>benzeri  gereçler</w:t>
            </w:r>
            <w:proofErr w:type="gramEnd"/>
            <w:r>
              <w:rPr>
                <w:rFonts w:ascii="Arial" w:hAnsi="Arial" w:cs="Arial"/>
                <w:sz w:val="16"/>
                <w:szCs w:val="16"/>
              </w:rPr>
              <w:t>, malzeme ve zayiatı ile işçilik, iş yerinde yatay-düşey taşıma, yükleme-boşaltma, yüklenici genel giderleri ve kârı dâhil, 1 m²  fiyatı:</w:t>
            </w:r>
          </w:p>
          <w:p w:rsidR="001744AC" w:rsidRDefault="001744AC" w:rsidP="001744AC">
            <w:pPr>
              <w:spacing w:after="0" w:line="240" w:lineRule="auto"/>
              <w:contextualSpacing/>
              <w:jc w:val="both"/>
              <w:rPr>
                <w:rFonts w:ascii="Arial" w:hAnsi="Arial" w:cs="Arial"/>
                <w:sz w:val="16"/>
                <w:szCs w:val="16"/>
              </w:rPr>
            </w:pPr>
            <w:r>
              <w:rPr>
                <w:rFonts w:ascii="Arial" w:hAnsi="Arial" w:cs="Arial"/>
                <w:sz w:val="16"/>
                <w:szCs w:val="16"/>
              </w:rPr>
              <w:t>Ölçü: Kalıp gören yüzler projesinden veya yerinde ölçülerek hesaplanır. Boşluk hacmi çıkarılmayan imalât deliklerinin çevre kalıpları ölçüye dâhil edilmez. Deliğin kalıp tarafındaki yüzünden delik boşluğu çıkarılmaz.</w:t>
            </w:r>
          </w:p>
          <w:p w:rsidR="001744AC" w:rsidRDefault="001744AC" w:rsidP="001744AC">
            <w:pPr>
              <w:spacing w:after="0" w:line="240" w:lineRule="auto"/>
              <w:contextualSpacing/>
              <w:jc w:val="both"/>
              <w:rPr>
                <w:rFonts w:ascii="Arial" w:hAnsi="Arial" w:cs="Arial"/>
                <w:sz w:val="16"/>
                <w:szCs w:val="16"/>
              </w:rPr>
            </w:pPr>
            <w:r>
              <w:rPr>
                <w:rFonts w:ascii="Arial" w:hAnsi="Arial" w:cs="Arial"/>
                <w:sz w:val="16"/>
                <w:szCs w:val="16"/>
              </w:rPr>
              <w:t>Not:</w:t>
            </w:r>
          </w:p>
          <w:p w:rsidR="001744AC" w:rsidRDefault="001744AC" w:rsidP="001744AC">
            <w:pPr>
              <w:spacing w:after="0" w:line="240" w:lineRule="auto"/>
              <w:contextualSpacing/>
              <w:jc w:val="both"/>
              <w:rPr>
                <w:rFonts w:ascii="Arial" w:hAnsi="Arial" w:cs="Arial"/>
                <w:sz w:val="16"/>
                <w:szCs w:val="16"/>
              </w:rPr>
            </w:pPr>
            <w:r>
              <w:rPr>
                <w:rFonts w:ascii="Arial" w:hAnsi="Arial" w:cs="Arial"/>
                <w:sz w:val="16"/>
                <w:szCs w:val="16"/>
              </w:rPr>
              <w:t>1) Kalıp iskelesi ayrıca ödenir.</w:t>
            </w:r>
          </w:p>
          <w:p w:rsidR="001744AC" w:rsidRPr="00DC0390" w:rsidRDefault="001744AC" w:rsidP="001744AC">
            <w:pPr>
              <w:spacing w:after="0" w:line="240" w:lineRule="auto"/>
              <w:jc w:val="both"/>
              <w:rPr>
                <w:rFonts w:ascii="Times New Roman" w:eastAsia="Times New Roman" w:hAnsi="Times New Roman" w:cs="Times New Roman"/>
                <w:lang w:eastAsia="tr-TR"/>
              </w:rPr>
            </w:pPr>
            <w:r>
              <w:rPr>
                <w:rFonts w:ascii="Arial" w:hAnsi="Arial" w:cs="Arial"/>
                <w:sz w:val="16"/>
                <w:szCs w:val="16"/>
              </w:rPr>
              <w:t>2) Kalıptan çıkan malzeme yükleniciye aittir.</w:t>
            </w:r>
          </w:p>
        </w:tc>
        <w:tc>
          <w:tcPr>
            <w:tcW w:w="709" w:type="dxa"/>
            <w:tcBorders>
              <w:top w:val="nil"/>
              <w:left w:val="nil"/>
              <w:bottom w:val="single" w:sz="4" w:space="0" w:color="auto"/>
              <w:right w:val="single" w:sz="4" w:space="0" w:color="auto"/>
            </w:tcBorders>
            <w:shd w:val="clear" w:color="000000" w:fill="FFFFFF"/>
            <w:noWrap/>
            <w:vAlign w:val="center"/>
            <w:hideMark/>
          </w:tcPr>
          <w:p w:rsidR="00951C12" w:rsidRPr="00DC0390" w:rsidRDefault="001744AC" w:rsidP="006B265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M2</w:t>
            </w:r>
          </w:p>
        </w:tc>
        <w:tc>
          <w:tcPr>
            <w:tcW w:w="813" w:type="dxa"/>
            <w:tcBorders>
              <w:top w:val="nil"/>
              <w:left w:val="nil"/>
              <w:bottom w:val="single" w:sz="4" w:space="0" w:color="auto"/>
              <w:right w:val="single" w:sz="4" w:space="0" w:color="auto"/>
            </w:tcBorders>
            <w:shd w:val="clear" w:color="000000" w:fill="FFFFFF"/>
            <w:noWrap/>
            <w:vAlign w:val="center"/>
            <w:hideMark/>
          </w:tcPr>
          <w:p w:rsidR="00951C12" w:rsidRPr="00DC0390" w:rsidRDefault="00951C12" w:rsidP="006B265E">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3</w:t>
            </w:r>
            <w:r w:rsidR="001744AC">
              <w:rPr>
                <w:rFonts w:ascii="Times New Roman" w:eastAsia="Times New Roman" w:hAnsi="Times New Roman" w:cs="Times New Roman"/>
                <w:lang w:eastAsia="tr-TR"/>
              </w:rPr>
              <w:t>0</w:t>
            </w:r>
          </w:p>
        </w:tc>
      </w:tr>
      <w:tr w:rsidR="007C7F58" w:rsidRPr="00DC0390" w:rsidTr="007C7F58">
        <w:trPr>
          <w:trHeight w:val="1149"/>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7C7F58" w:rsidRPr="00DC0390" w:rsidRDefault="00C643A6" w:rsidP="006B265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13</w:t>
            </w:r>
          </w:p>
        </w:tc>
        <w:tc>
          <w:tcPr>
            <w:tcW w:w="1580" w:type="dxa"/>
            <w:tcBorders>
              <w:top w:val="nil"/>
              <w:left w:val="nil"/>
              <w:bottom w:val="single" w:sz="4" w:space="0" w:color="auto"/>
              <w:right w:val="single" w:sz="4" w:space="0" w:color="auto"/>
            </w:tcBorders>
            <w:shd w:val="clear" w:color="000000" w:fill="FFFFFF"/>
            <w:noWrap/>
            <w:vAlign w:val="center"/>
            <w:hideMark/>
          </w:tcPr>
          <w:p w:rsidR="007C7F58" w:rsidRPr="00DC0390" w:rsidRDefault="007C7F58" w:rsidP="006B265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ÖZEL</w:t>
            </w:r>
            <w:r w:rsidR="00EF66BE">
              <w:rPr>
                <w:rFonts w:ascii="Times New Roman" w:eastAsia="Times New Roman" w:hAnsi="Times New Roman" w:cs="Times New Roman"/>
                <w:lang w:eastAsia="tr-TR"/>
              </w:rPr>
              <w:t xml:space="preserve"> 11</w:t>
            </w:r>
          </w:p>
        </w:tc>
        <w:tc>
          <w:tcPr>
            <w:tcW w:w="5535" w:type="dxa"/>
            <w:tcBorders>
              <w:top w:val="nil"/>
              <w:left w:val="nil"/>
              <w:bottom w:val="single" w:sz="4" w:space="0" w:color="auto"/>
              <w:right w:val="single" w:sz="4" w:space="0" w:color="auto"/>
            </w:tcBorders>
            <w:shd w:val="clear" w:color="000000" w:fill="FFFFFF"/>
            <w:vAlign w:val="bottom"/>
            <w:hideMark/>
          </w:tcPr>
          <w:p w:rsidR="007C7F58" w:rsidRDefault="007C7F58" w:rsidP="007C7F58">
            <w:pPr>
              <w:spacing w:after="0" w:line="240" w:lineRule="auto"/>
              <w:rPr>
                <w:rFonts w:ascii="Times New Roman" w:eastAsia="Times New Roman" w:hAnsi="Times New Roman" w:cs="Times New Roman"/>
                <w:b/>
                <w:lang w:eastAsia="tr-TR"/>
              </w:rPr>
            </w:pPr>
            <w:proofErr w:type="gramStart"/>
            <w:r w:rsidRPr="007C7F58">
              <w:rPr>
                <w:rFonts w:ascii="Times New Roman" w:eastAsia="Times New Roman" w:hAnsi="Times New Roman" w:cs="Times New Roman"/>
                <w:b/>
                <w:lang w:eastAsia="tr-TR"/>
              </w:rPr>
              <w:t>Demirkapı  ve</w:t>
            </w:r>
            <w:proofErr w:type="gramEnd"/>
            <w:r w:rsidRPr="007C7F58">
              <w:rPr>
                <w:rFonts w:ascii="Times New Roman" w:eastAsia="Times New Roman" w:hAnsi="Times New Roman" w:cs="Times New Roman"/>
                <w:b/>
                <w:lang w:eastAsia="tr-TR"/>
              </w:rPr>
              <w:t xml:space="preserve"> Kepenk   Onarımı</w:t>
            </w:r>
          </w:p>
          <w:p w:rsidR="007C7F58" w:rsidRPr="007C7F58" w:rsidRDefault="007C7F58" w:rsidP="007C7F58">
            <w:pPr>
              <w:spacing w:after="0" w:line="240" w:lineRule="auto"/>
              <w:rPr>
                <w:rFonts w:ascii="Times New Roman" w:eastAsia="Times New Roman" w:hAnsi="Times New Roman" w:cs="Times New Roman"/>
                <w:b/>
                <w:lang w:eastAsia="tr-TR"/>
              </w:rPr>
            </w:pPr>
            <w:r w:rsidRPr="007C7F58">
              <w:rPr>
                <w:rFonts w:ascii="Times New Roman" w:eastAsia="Times New Roman" w:hAnsi="Times New Roman" w:cs="Times New Roman"/>
                <w:b/>
                <w:lang w:eastAsia="tr-TR"/>
              </w:rPr>
              <w:t xml:space="preserve"> (</w:t>
            </w:r>
            <w:r w:rsidRPr="007C7F58">
              <w:rPr>
                <w:rFonts w:ascii="Times New Roman" w:eastAsia="Times New Roman" w:hAnsi="Times New Roman" w:cs="Times New Roman"/>
                <w:b/>
                <w:color w:val="595959" w:themeColor="text1" w:themeTint="A6"/>
                <w:lang w:eastAsia="tr-TR"/>
              </w:rPr>
              <w:t xml:space="preserve">Mevcut Kapı Kanatlarının Çalışır Duruma </w:t>
            </w:r>
            <w:proofErr w:type="gramStart"/>
            <w:r w:rsidRPr="007C7F58">
              <w:rPr>
                <w:rFonts w:ascii="Times New Roman" w:eastAsia="Times New Roman" w:hAnsi="Times New Roman" w:cs="Times New Roman"/>
                <w:b/>
                <w:color w:val="595959" w:themeColor="text1" w:themeTint="A6"/>
                <w:lang w:eastAsia="tr-TR"/>
              </w:rPr>
              <w:t>Getirilmesi  Kapı</w:t>
            </w:r>
            <w:proofErr w:type="gramEnd"/>
            <w:r w:rsidRPr="007C7F58">
              <w:rPr>
                <w:rFonts w:ascii="Times New Roman" w:eastAsia="Times New Roman" w:hAnsi="Times New Roman" w:cs="Times New Roman"/>
                <w:b/>
                <w:color w:val="595959" w:themeColor="text1" w:themeTint="A6"/>
                <w:lang w:eastAsia="tr-TR"/>
              </w:rPr>
              <w:t xml:space="preserve"> kilitlerinin bakımı, yağlanması, çürümüş veya kopmuş kapı kilidi, kapı sacı ve menteşelerin  yerine yenisinin takılması ve Kepenklerin Montajı, Onarımı ve  kopan Menteşelerin  kaynak yapılması  )</w:t>
            </w:r>
          </w:p>
        </w:tc>
        <w:tc>
          <w:tcPr>
            <w:tcW w:w="709" w:type="dxa"/>
            <w:tcBorders>
              <w:top w:val="nil"/>
              <w:left w:val="nil"/>
              <w:bottom w:val="single" w:sz="4" w:space="0" w:color="auto"/>
              <w:right w:val="single" w:sz="4" w:space="0" w:color="auto"/>
            </w:tcBorders>
            <w:shd w:val="clear" w:color="000000" w:fill="FFFFFF"/>
            <w:noWrap/>
            <w:vAlign w:val="center"/>
            <w:hideMark/>
          </w:tcPr>
          <w:p w:rsidR="007C7F58" w:rsidRPr="00DC0390" w:rsidRDefault="007C7F58" w:rsidP="006B265E">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7C7F58" w:rsidRPr="00DC0390" w:rsidRDefault="007C7F58" w:rsidP="006B265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35</w:t>
            </w:r>
          </w:p>
        </w:tc>
      </w:tr>
      <w:tr w:rsidR="006E7FCA" w:rsidRPr="00DC0390" w:rsidTr="006E7FCA">
        <w:trPr>
          <w:trHeight w:val="1149"/>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6E7FCA" w:rsidRPr="00DC0390" w:rsidRDefault="00C643A6" w:rsidP="006B265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w:t>
            </w:r>
          </w:p>
        </w:tc>
        <w:tc>
          <w:tcPr>
            <w:tcW w:w="1580" w:type="dxa"/>
            <w:tcBorders>
              <w:top w:val="nil"/>
              <w:left w:val="nil"/>
              <w:bottom w:val="single" w:sz="4" w:space="0" w:color="auto"/>
              <w:right w:val="single" w:sz="4" w:space="0" w:color="auto"/>
            </w:tcBorders>
            <w:shd w:val="clear" w:color="000000" w:fill="FFFFFF"/>
            <w:noWrap/>
            <w:vAlign w:val="center"/>
            <w:hideMark/>
          </w:tcPr>
          <w:p w:rsidR="006E7FCA" w:rsidRPr="00DC0390" w:rsidRDefault="006E7FCA" w:rsidP="006B265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ÖZEL</w:t>
            </w:r>
            <w:r w:rsidR="00EF66BE">
              <w:rPr>
                <w:rFonts w:ascii="Times New Roman" w:eastAsia="Times New Roman" w:hAnsi="Times New Roman" w:cs="Times New Roman"/>
                <w:lang w:eastAsia="tr-TR"/>
              </w:rPr>
              <w:t xml:space="preserve"> 12</w:t>
            </w:r>
          </w:p>
        </w:tc>
        <w:tc>
          <w:tcPr>
            <w:tcW w:w="5535" w:type="dxa"/>
            <w:tcBorders>
              <w:top w:val="nil"/>
              <w:left w:val="nil"/>
              <w:bottom w:val="single" w:sz="4" w:space="0" w:color="auto"/>
              <w:right w:val="single" w:sz="4" w:space="0" w:color="auto"/>
            </w:tcBorders>
            <w:shd w:val="clear" w:color="000000" w:fill="FFFFFF"/>
            <w:vAlign w:val="bottom"/>
            <w:hideMark/>
          </w:tcPr>
          <w:p w:rsidR="006E7FCA" w:rsidRDefault="006E7FCA" w:rsidP="006E7FCA">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Pencere </w:t>
            </w:r>
            <w:proofErr w:type="gramStart"/>
            <w:r>
              <w:rPr>
                <w:rFonts w:ascii="Times New Roman" w:eastAsia="Times New Roman" w:hAnsi="Times New Roman" w:cs="Times New Roman"/>
                <w:b/>
                <w:lang w:eastAsia="tr-TR"/>
              </w:rPr>
              <w:t>Kolu , Yalıtım</w:t>
            </w:r>
            <w:proofErr w:type="gramEnd"/>
            <w:r>
              <w:rPr>
                <w:rFonts w:ascii="Times New Roman" w:eastAsia="Times New Roman" w:hAnsi="Times New Roman" w:cs="Times New Roman"/>
                <w:b/>
                <w:lang w:eastAsia="tr-TR"/>
              </w:rPr>
              <w:t xml:space="preserve"> Plastiği Değişimi ve Onarımı </w:t>
            </w:r>
          </w:p>
          <w:p w:rsidR="006E7FCA" w:rsidRPr="006E7FCA" w:rsidRDefault="006E7FCA" w:rsidP="006E7FC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Pencere Kolu ve Pencere Yalıtım</w:t>
            </w:r>
            <w:r w:rsidRPr="006E7FCA">
              <w:rPr>
                <w:rFonts w:ascii="Times New Roman" w:eastAsia="Times New Roman" w:hAnsi="Times New Roman" w:cs="Times New Roman"/>
                <w:lang w:eastAsia="tr-TR"/>
              </w:rPr>
              <w:t xml:space="preserve"> Plastiği (Mevcut Pencere Kanatlarının Çalışır Duruma Getirilmesi </w:t>
            </w:r>
            <w:proofErr w:type="spellStart"/>
            <w:r w:rsidRPr="006E7FCA">
              <w:rPr>
                <w:rFonts w:ascii="Times New Roman" w:eastAsia="Times New Roman" w:hAnsi="Times New Roman" w:cs="Times New Roman"/>
                <w:lang w:eastAsia="tr-TR"/>
              </w:rPr>
              <w:t>Pencerer</w:t>
            </w:r>
            <w:proofErr w:type="spellEnd"/>
            <w:r w:rsidRPr="006E7FCA">
              <w:rPr>
                <w:rFonts w:ascii="Times New Roman" w:eastAsia="Times New Roman" w:hAnsi="Times New Roman" w:cs="Times New Roman"/>
                <w:lang w:eastAsia="tr-TR"/>
              </w:rPr>
              <w:t xml:space="preserve"> Kolu bakımı, , çürümüş veya kopmuş Pencere Kolu, </w:t>
            </w:r>
            <w:proofErr w:type="gramStart"/>
            <w:r w:rsidRPr="006E7FCA">
              <w:rPr>
                <w:rFonts w:ascii="Times New Roman" w:eastAsia="Times New Roman" w:hAnsi="Times New Roman" w:cs="Times New Roman"/>
                <w:lang w:eastAsia="tr-TR"/>
              </w:rPr>
              <w:t>menteşelerin  yerine</w:t>
            </w:r>
            <w:proofErr w:type="gramEnd"/>
            <w:r w:rsidRPr="006E7FCA">
              <w:rPr>
                <w:rFonts w:ascii="Times New Roman" w:eastAsia="Times New Roman" w:hAnsi="Times New Roman" w:cs="Times New Roman"/>
                <w:lang w:eastAsia="tr-TR"/>
              </w:rPr>
              <w:t xml:space="preserve"> yenisinin takılması ve </w:t>
            </w:r>
            <w:r>
              <w:rPr>
                <w:rFonts w:ascii="Times New Roman" w:eastAsia="Times New Roman" w:hAnsi="Times New Roman" w:cs="Times New Roman"/>
                <w:lang w:eastAsia="tr-TR"/>
              </w:rPr>
              <w:t xml:space="preserve">Pencere </w:t>
            </w:r>
            <w:r w:rsidRPr="006E7FCA">
              <w:rPr>
                <w:rFonts w:ascii="Times New Roman" w:eastAsia="Times New Roman" w:hAnsi="Times New Roman" w:cs="Times New Roman"/>
                <w:lang w:eastAsia="tr-TR"/>
              </w:rPr>
              <w:t>Kepenklerin Montajı, Onarımı ve  kopan Menteşelerin  kaynak yapılması  )</w:t>
            </w:r>
            <w:r w:rsidRPr="00DC0390">
              <w:rPr>
                <w:rFonts w:ascii="Times New Roman" w:eastAsia="Times New Roman" w:hAnsi="Times New Roman" w:cs="Times New Roman"/>
                <w:color w:val="538DD5"/>
                <w:lang w:eastAsia="tr-TR"/>
              </w:rPr>
              <w:t xml:space="preserve">, pencerelerin ispanyolet Anahtar-Pencere Kolu-Zambak- </w:t>
            </w:r>
            <w:proofErr w:type="spellStart"/>
            <w:r w:rsidRPr="00DC0390">
              <w:rPr>
                <w:rFonts w:ascii="Times New Roman" w:eastAsia="Times New Roman" w:hAnsi="Times New Roman" w:cs="Times New Roman"/>
                <w:color w:val="538DD5"/>
                <w:lang w:eastAsia="tr-TR"/>
              </w:rPr>
              <w:t>Lambiri</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rsidR="006E7FCA" w:rsidRPr="00DC0390" w:rsidRDefault="006E7FCA" w:rsidP="006B265E">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6E7FCA" w:rsidRPr="00DC0390" w:rsidRDefault="006E7FCA" w:rsidP="006B265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r>
      <w:tr w:rsidR="004051F9" w:rsidRPr="00DC0390" w:rsidTr="004051F9">
        <w:trPr>
          <w:trHeight w:val="1149"/>
        </w:trPr>
        <w:tc>
          <w:tcPr>
            <w:tcW w:w="1391" w:type="dxa"/>
            <w:tcBorders>
              <w:top w:val="nil"/>
              <w:left w:val="single" w:sz="4" w:space="0" w:color="auto"/>
              <w:bottom w:val="single" w:sz="4" w:space="0" w:color="auto"/>
              <w:right w:val="single" w:sz="4" w:space="0" w:color="auto"/>
            </w:tcBorders>
            <w:shd w:val="clear" w:color="000000" w:fill="FFFFFF"/>
            <w:noWrap/>
            <w:vAlign w:val="center"/>
            <w:hideMark/>
          </w:tcPr>
          <w:p w:rsidR="004051F9" w:rsidRPr="00DC0390" w:rsidRDefault="00C643A6" w:rsidP="006B265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15</w:t>
            </w:r>
          </w:p>
        </w:tc>
        <w:tc>
          <w:tcPr>
            <w:tcW w:w="1580" w:type="dxa"/>
            <w:tcBorders>
              <w:top w:val="nil"/>
              <w:left w:val="nil"/>
              <w:bottom w:val="single" w:sz="4" w:space="0" w:color="auto"/>
              <w:right w:val="single" w:sz="4" w:space="0" w:color="auto"/>
            </w:tcBorders>
            <w:shd w:val="clear" w:color="000000" w:fill="FFFFFF"/>
            <w:noWrap/>
            <w:vAlign w:val="center"/>
            <w:hideMark/>
          </w:tcPr>
          <w:p w:rsidR="004051F9" w:rsidRPr="00DC0390" w:rsidRDefault="00EF66BE" w:rsidP="006B265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ÖZEL 13</w:t>
            </w:r>
          </w:p>
        </w:tc>
        <w:tc>
          <w:tcPr>
            <w:tcW w:w="5535" w:type="dxa"/>
            <w:tcBorders>
              <w:top w:val="nil"/>
              <w:left w:val="nil"/>
              <w:bottom w:val="single" w:sz="4" w:space="0" w:color="auto"/>
              <w:right w:val="single" w:sz="4" w:space="0" w:color="auto"/>
            </w:tcBorders>
            <w:shd w:val="clear" w:color="000000" w:fill="FFFFFF"/>
            <w:vAlign w:val="bottom"/>
            <w:hideMark/>
          </w:tcPr>
          <w:p w:rsidR="004051F9" w:rsidRPr="00EF66BE" w:rsidRDefault="004051F9" w:rsidP="006B265E">
            <w:pPr>
              <w:spacing w:after="0" w:line="240" w:lineRule="auto"/>
              <w:rPr>
                <w:rFonts w:ascii="Times New Roman" w:eastAsia="Times New Roman" w:hAnsi="Times New Roman" w:cs="Times New Roman"/>
                <w:b/>
                <w:color w:val="595959" w:themeColor="text1" w:themeTint="A6"/>
                <w:lang w:eastAsia="tr-TR"/>
              </w:rPr>
            </w:pPr>
            <w:r w:rsidRPr="00EF66BE">
              <w:rPr>
                <w:rFonts w:ascii="Times New Roman" w:eastAsia="Times New Roman" w:hAnsi="Times New Roman" w:cs="Times New Roman"/>
                <w:b/>
                <w:color w:val="595959" w:themeColor="text1" w:themeTint="A6"/>
                <w:lang w:eastAsia="tr-TR"/>
              </w:rPr>
              <w:t>Lavabo Gider ve Tesisatı Onarımı</w:t>
            </w:r>
          </w:p>
          <w:p w:rsidR="004051F9" w:rsidRPr="00EF66BE" w:rsidRDefault="004051F9" w:rsidP="006B265E">
            <w:pPr>
              <w:spacing w:after="0" w:line="240" w:lineRule="auto"/>
              <w:rPr>
                <w:rFonts w:ascii="Times New Roman" w:eastAsia="Times New Roman" w:hAnsi="Times New Roman" w:cs="Times New Roman"/>
                <w:color w:val="538DD5"/>
                <w:lang w:eastAsia="tr-TR"/>
              </w:rPr>
            </w:pPr>
            <w:proofErr w:type="spellStart"/>
            <w:r w:rsidRPr="00EF66BE">
              <w:rPr>
                <w:rFonts w:ascii="Times New Roman" w:eastAsia="Times New Roman" w:hAnsi="Times New Roman" w:cs="Times New Roman"/>
                <w:color w:val="538DD5"/>
                <w:lang w:eastAsia="tr-TR"/>
              </w:rPr>
              <w:t>Mevcit</w:t>
            </w:r>
            <w:proofErr w:type="spellEnd"/>
            <w:r w:rsidRPr="00EF66BE">
              <w:rPr>
                <w:rFonts w:ascii="Times New Roman" w:eastAsia="Times New Roman" w:hAnsi="Times New Roman" w:cs="Times New Roman"/>
                <w:color w:val="538DD5"/>
                <w:lang w:eastAsia="tr-TR"/>
              </w:rPr>
              <w:t xml:space="preserve"> gider borularının onarımı, gerekirse değişimi, Tesisat onarımı gerekirse değişiminin yapılması</w:t>
            </w:r>
          </w:p>
          <w:p w:rsidR="004051F9" w:rsidRPr="004051F9" w:rsidRDefault="004051F9" w:rsidP="006B265E">
            <w:pPr>
              <w:spacing w:after="0" w:line="240" w:lineRule="auto"/>
              <w:rPr>
                <w:rFonts w:ascii="Times New Roman" w:eastAsia="Times New Roman" w:hAnsi="Times New Roman" w:cs="Times New Roman"/>
                <w:b/>
                <w:lang w:eastAsia="tr-TR"/>
              </w:rPr>
            </w:pPr>
          </w:p>
        </w:tc>
        <w:tc>
          <w:tcPr>
            <w:tcW w:w="709" w:type="dxa"/>
            <w:tcBorders>
              <w:top w:val="nil"/>
              <w:left w:val="nil"/>
              <w:bottom w:val="single" w:sz="4" w:space="0" w:color="auto"/>
              <w:right w:val="single" w:sz="4" w:space="0" w:color="auto"/>
            </w:tcBorders>
            <w:shd w:val="clear" w:color="000000" w:fill="FFFFFF"/>
            <w:noWrap/>
            <w:vAlign w:val="center"/>
            <w:hideMark/>
          </w:tcPr>
          <w:p w:rsidR="004051F9" w:rsidRPr="00DC0390" w:rsidRDefault="004051F9" w:rsidP="006B265E">
            <w:pPr>
              <w:spacing w:after="0" w:line="240" w:lineRule="auto"/>
              <w:jc w:val="center"/>
              <w:rPr>
                <w:rFonts w:ascii="Times New Roman" w:eastAsia="Times New Roman" w:hAnsi="Times New Roman" w:cs="Times New Roman"/>
                <w:lang w:eastAsia="tr-TR"/>
              </w:rPr>
            </w:pPr>
            <w:r w:rsidRPr="00DC0390">
              <w:rPr>
                <w:rFonts w:ascii="Times New Roman" w:eastAsia="Times New Roman" w:hAnsi="Times New Roman" w:cs="Times New Roman"/>
                <w:lang w:eastAsia="tr-TR"/>
              </w:rPr>
              <w:t xml:space="preserve">Adet </w:t>
            </w:r>
          </w:p>
        </w:tc>
        <w:tc>
          <w:tcPr>
            <w:tcW w:w="813" w:type="dxa"/>
            <w:tcBorders>
              <w:top w:val="nil"/>
              <w:left w:val="nil"/>
              <w:bottom w:val="single" w:sz="4" w:space="0" w:color="auto"/>
              <w:right w:val="single" w:sz="4" w:space="0" w:color="auto"/>
            </w:tcBorders>
            <w:shd w:val="clear" w:color="000000" w:fill="FFFFFF"/>
            <w:noWrap/>
            <w:vAlign w:val="center"/>
            <w:hideMark/>
          </w:tcPr>
          <w:p w:rsidR="004051F9" w:rsidRPr="00DC0390" w:rsidRDefault="004051F9" w:rsidP="006B265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bl>
    <w:p w:rsidR="00DC0390" w:rsidRDefault="00DC0390"/>
    <w:p w:rsidR="00DC0390" w:rsidRDefault="00DC0390"/>
    <w:p w:rsidR="00DC0390" w:rsidRDefault="00DC0390"/>
    <w:p w:rsidR="00DC0390" w:rsidRDefault="00EF66BE" w:rsidP="00DC0390">
      <w:pPr>
        <w:jc w:val="center"/>
        <w:rPr>
          <w:rFonts w:ascii="Times New Roman" w:hAnsi="Times New Roman" w:cs="Times New Roman"/>
          <w:sz w:val="24"/>
          <w:szCs w:val="24"/>
        </w:rPr>
      </w:pPr>
      <w:r>
        <w:rPr>
          <w:rFonts w:ascii="Times New Roman" w:hAnsi="Times New Roman" w:cs="Times New Roman"/>
          <w:sz w:val="24"/>
          <w:szCs w:val="24"/>
        </w:rPr>
        <w:t>Tarık SUBAŞI</w:t>
      </w:r>
    </w:p>
    <w:p w:rsidR="00DC0390" w:rsidRPr="00DC0390" w:rsidRDefault="00DC0390" w:rsidP="00DC0390">
      <w:pPr>
        <w:jc w:val="center"/>
        <w:rPr>
          <w:rFonts w:ascii="Times New Roman" w:hAnsi="Times New Roman" w:cs="Times New Roman"/>
          <w:sz w:val="24"/>
          <w:szCs w:val="24"/>
        </w:rPr>
      </w:pPr>
      <w:r>
        <w:rPr>
          <w:rFonts w:ascii="Times New Roman" w:hAnsi="Times New Roman" w:cs="Times New Roman"/>
          <w:sz w:val="24"/>
          <w:szCs w:val="24"/>
        </w:rPr>
        <w:t>İlçe Milli Eğitim Şube Müdürü</w:t>
      </w:r>
    </w:p>
    <w:sectPr w:rsidR="00DC0390" w:rsidRPr="00DC0390" w:rsidSect="00121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venirNext-DemiBold">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49"/>
    <w:rsid w:val="000A3649"/>
    <w:rsid w:val="00121085"/>
    <w:rsid w:val="001744AC"/>
    <w:rsid w:val="004051F9"/>
    <w:rsid w:val="0046415D"/>
    <w:rsid w:val="0063077E"/>
    <w:rsid w:val="006E0B93"/>
    <w:rsid w:val="006E7FCA"/>
    <w:rsid w:val="007C7F58"/>
    <w:rsid w:val="00835452"/>
    <w:rsid w:val="008F0261"/>
    <w:rsid w:val="00951C12"/>
    <w:rsid w:val="00B51B77"/>
    <w:rsid w:val="00BC77EF"/>
    <w:rsid w:val="00BD70E0"/>
    <w:rsid w:val="00C51C63"/>
    <w:rsid w:val="00C643A6"/>
    <w:rsid w:val="00D50A2A"/>
    <w:rsid w:val="00DC0390"/>
    <w:rsid w:val="00DD55AA"/>
    <w:rsid w:val="00DD6A0C"/>
    <w:rsid w:val="00EA7716"/>
    <w:rsid w:val="00EF66BE"/>
    <w:rsid w:val="00FE2F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954DA-F33C-41BA-A272-CBCAFAB3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43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4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08450">
      <w:bodyDiv w:val="1"/>
      <w:marLeft w:val="0"/>
      <w:marRight w:val="0"/>
      <w:marTop w:val="0"/>
      <w:marBottom w:val="0"/>
      <w:divBdr>
        <w:top w:val="none" w:sz="0" w:space="0" w:color="auto"/>
        <w:left w:val="none" w:sz="0" w:space="0" w:color="auto"/>
        <w:bottom w:val="none" w:sz="0" w:space="0" w:color="auto"/>
        <w:right w:val="none" w:sz="0" w:space="0" w:color="auto"/>
      </w:divBdr>
    </w:div>
    <w:div w:id="1597321212">
      <w:bodyDiv w:val="1"/>
      <w:marLeft w:val="0"/>
      <w:marRight w:val="0"/>
      <w:marTop w:val="0"/>
      <w:marBottom w:val="0"/>
      <w:divBdr>
        <w:top w:val="none" w:sz="0" w:space="0" w:color="auto"/>
        <w:left w:val="none" w:sz="0" w:space="0" w:color="auto"/>
        <w:bottom w:val="none" w:sz="0" w:space="0" w:color="auto"/>
        <w:right w:val="none" w:sz="0" w:space="0" w:color="auto"/>
      </w:divBdr>
      <w:divsChild>
        <w:div w:id="1870948285">
          <w:marLeft w:val="0"/>
          <w:marRight w:val="0"/>
          <w:marTop w:val="0"/>
          <w:marBottom w:val="0"/>
          <w:divBdr>
            <w:top w:val="none" w:sz="0" w:space="0" w:color="auto"/>
            <w:left w:val="none" w:sz="0" w:space="0" w:color="auto"/>
            <w:bottom w:val="none" w:sz="0" w:space="0" w:color="auto"/>
            <w:right w:val="none" w:sz="0" w:space="0" w:color="auto"/>
          </w:divBdr>
        </w:div>
        <w:div w:id="1991053755">
          <w:marLeft w:val="0"/>
          <w:marRight w:val="0"/>
          <w:marTop w:val="0"/>
          <w:marBottom w:val="0"/>
          <w:divBdr>
            <w:top w:val="none" w:sz="0" w:space="0" w:color="auto"/>
            <w:left w:val="none" w:sz="0" w:space="0" w:color="auto"/>
            <w:bottom w:val="none" w:sz="0" w:space="0" w:color="auto"/>
            <w:right w:val="none" w:sz="0" w:space="0" w:color="auto"/>
          </w:divBdr>
        </w:div>
        <w:div w:id="845481933">
          <w:marLeft w:val="0"/>
          <w:marRight w:val="0"/>
          <w:marTop w:val="0"/>
          <w:marBottom w:val="0"/>
          <w:divBdr>
            <w:top w:val="none" w:sz="0" w:space="0" w:color="auto"/>
            <w:left w:val="none" w:sz="0" w:space="0" w:color="auto"/>
            <w:bottom w:val="none" w:sz="0" w:space="0" w:color="auto"/>
            <w:right w:val="none" w:sz="0" w:space="0" w:color="auto"/>
          </w:divBdr>
        </w:div>
        <w:div w:id="1183930796">
          <w:marLeft w:val="0"/>
          <w:marRight w:val="0"/>
          <w:marTop w:val="0"/>
          <w:marBottom w:val="0"/>
          <w:divBdr>
            <w:top w:val="none" w:sz="0" w:space="0" w:color="auto"/>
            <w:left w:val="none" w:sz="0" w:space="0" w:color="auto"/>
            <w:bottom w:val="none" w:sz="0" w:space="0" w:color="auto"/>
            <w:right w:val="none" w:sz="0" w:space="0" w:color="auto"/>
          </w:divBdr>
        </w:div>
        <w:div w:id="1175417990">
          <w:marLeft w:val="0"/>
          <w:marRight w:val="0"/>
          <w:marTop w:val="0"/>
          <w:marBottom w:val="0"/>
          <w:divBdr>
            <w:top w:val="none" w:sz="0" w:space="0" w:color="auto"/>
            <w:left w:val="none" w:sz="0" w:space="0" w:color="auto"/>
            <w:bottom w:val="none" w:sz="0" w:space="0" w:color="auto"/>
            <w:right w:val="none" w:sz="0" w:space="0" w:color="auto"/>
          </w:divBdr>
        </w:div>
        <w:div w:id="1743719196">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 w:id="955525442">
          <w:marLeft w:val="0"/>
          <w:marRight w:val="0"/>
          <w:marTop w:val="0"/>
          <w:marBottom w:val="0"/>
          <w:divBdr>
            <w:top w:val="none" w:sz="0" w:space="0" w:color="auto"/>
            <w:left w:val="none" w:sz="0" w:space="0" w:color="auto"/>
            <w:bottom w:val="none" w:sz="0" w:space="0" w:color="auto"/>
            <w:right w:val="none" w:sz="0" w:space="0" w:color="auto"/>
          </w:divBdr>
        </w:div>
        <w:div w:id="1320771813">
          <w:marLeft w:val="0"/>
          <w:marRight w:val="0"/>
          <w:marTop w:val="0"/>
          <w:marBottom w:val="0"/>
          <w:divBdr>
            <w:top w:val="none" w:sz="0" w:space="0" w:color="auto"/>
            <w:left w:val="none" w:sz="0" w:space="0" w:color="auto"/>
            <w:bottom w:val="none" w:sz="0" w:space="0" w:color="auto"/>
            <w:right w:val="none" w:sz="0" w:space="0" w:color="auto"/>
          </w:divBdr>
        </w:div>
        <w:div w:id="1348679645">
          <w:marLeft w:val="0"/>
          <w:marRight w:val="0"/>
          <w:marTop w:val="0"/>
          <w:marBottom w:val="0"/>
          <w:divBdr>
            <w:top w:val="none" w:sz="0" w:space="0" w:color="auto"/>
            <w:left w:val="none" w:sz="0" w:space="0" w:color="auto"/>
            <w:bottom w:val="none" w:sz="0" w:space="0" w:color="auto"/>
            <w:right w:val="none" w:sz="0" w:space="0" w:color="auto"/>
          </w:divBdr>
        </w:div>
        <w:div w:id="871040702">
          <w:marLeft w:val="0"/>
          <w:marRight w:val="0"/>
          <w:marTop w:val="0"/>
          <w:marBottom w:val="0"/>
          <w:divBdr>
            <w:top w:val="none" w:sz="0" w:space="0" w:color="auto"/>
            <w:left w:val="none" w:sz="0" w:space="0" w:color="auto"/>
            <w:bottom w:val="none" w:sz="0" w:space="0" w:color="auto"/>
            <w:right w:val="none" w:sz="0" w:space="0" w:color="auto"/>
          </w:divBdr>
        </w:div>
        <w:div w:id="548885079">
          <w:marLeft w:val="0"/>
          <w:marRight w:val="0"/>
          <w:marTop w:val="0"/>
          <w:marBottom w:val="0"/>
          <w:divBdr>
            <w:top w:val="none" w:sz="0" w:space="0" w:color="auto"/>
            <w:left w:val="none" w:sz="0" w:space="0" w:color="auto"/>
            <w:bottom w:val="none" w:sz="0" w:space="0" w:color="auto"/>
            <w:right w:val="none" w:sz="0" w:space="0" w:color="auto"/>
          </w:divBdr>
        </w:div>
        <w:div w:id="2057122580">
          <w:marLeft w:val="0"/>
          <w:marRight w:val="0"/>
          <w:marTop w:val="0"/>
          <w:marBottom w:val="0"/>
          <w:divBdr>
            <w:top w:val="none" w:sz="0" w:space="0" w:color="auto"/>
            <w:left w:val="none" w:sz="0" w:space="0" w:color="auto"/>
            <w:bottom w:val="none" w:sz="0" w:space="0" w:color="auto"/>
            <w:right w:val="none" w:sz="0" w:space="0" w:color="auto"/>
          </w:divBdr>
        </w:div>
        <w:div w:id="483087857">
          <w:marLeft w:val="0"/>
          <w:marRight w:val="0"/>
          <w:marTop w:val="0"/>
          <w:marBottom w:val="0"/>
          <w:divBdr>
            <w:top w:val="none" w:sz="0" w:space="0" w:color="auto"/>
            <w:left w:val="none" w:sz="0" w:space="0" w:color="auto"/>
            <w:bottom w:val="none" w:sz="0" w:space="0" w:color="auto"/>
            <w:right w:val="none" w:sz="0" w:space="0" w:color="auto"/>
          </w:divBdr>
        </w:div>
        <w:div w:id="258492159">
          <w:marLeft w:val="0"/>
          <w:marRight w:val="0"/>
          <w:marTop w:val="0"/>
          <w:marBottom w:val="0"/>
          <w:divBdr>
            <w:top w:val="none" w:sz="0" w:space="0" w:color="auto"/>
            <w:left w:val="none" w:sz="0" w:space="0" w:color="auto"/>
            <w:bottom w:val="none" w:sz="0" w:space="0" w:color="auto"/>
            <w:right w:val="none" w:sz="0" w:space="0" w:color="auto"/>
          </w:divBdr>
        </w:div>
        <w:div w:id="829448064">
          <w:marLeft w:val="0"/>
          <w:marRight w:val="0"/>
          <w:marTop w:val="0"/>
          <w:marBottom w:val="0"/>
          <w:divBdr>
            <w:top w:val="none" w:sz="0" w:space="0" w:color="auto"/>
            <w:left w:val="none" w:sz="0" w:space="0" w:color="auto"/>
            <w:bottom w:val="none" w:sz="0" w:space="0" w:color="auto"/>
            <w:right w:val="none" w:sz="0" w:space="0" w:color="auto"/>
          </w:divBdr>
        </w:div>
        <w:div w:id="1567374605">
          <w:marLeft w:val="0"/>
          <w:marRight w:val="0"/>
          <w:marTop w:val="0"/>
          <w:marBottom w:val="0"/>
          <w:divBdr>
            <w:top w:val="none" w:sz="0" w:space="0" w:color="auto"/>
            <w:left w:val="none" w:sz="0" w:space="0" w:color="auto"/>
            <w:bottom w:val="none" w:sz="0" w:space="0" w:color="auto"/>
            <w:right w:val="none" w:sz="0" w:space="0" w:color="auto"/>
          </w:divBdr>
        </w:div>
        <w:div w:id="1182746718">
          <w:marLeft w:val="0"/>
          <w:marRight w:val="0"/>
          <w:marTop w:val="0"/>
          <w:marBottom w:val="0"/>
          <w:divBdr>
            <w:top w:val="none" w:sz="0" w:space="0" w:color="auto"/>
            <w:left w:val="none" w:sz="0" w:space="0" w:color="auto"/>
            <w:bottom w:val="none" w:sz="0" w:space="0" w:color="auto"/>
            <w:right w:val="none" w:sz="0" w:space="0" w:color="auto"/>
          </w:divBdr>
        </w:div>
        <w:div w:id="1495948065">
          <w:marLeft w:val="0"/>
          <w:marRight w:val="0"/>
          <w:marTop w:val="0"/>
          <w:marBottom w:val="0"/>
          <w:divBdr>
            <w:top w:val="none" w:sz="0" w:space="0" w:color="auto"/>
            <w:left w:val="none" w:sz="0" w:space="0" w:color="auto"/>
            <w:bottom w:val="none" w:sz="0" w:space="0" w:color="auto"/>
            <w:right w:val="none" w:sz="0" w:space="0" w:color="auto"/>
          </w:divBdr>
        </w:div>
        <w:div w:id="769743582">
          <w:marLeft w:val="0"/>
          <w:marRight w:val="0"/>
          <w:marTop w:val="0"/>
          <w:marBottom w:val="0"/>
          <w:divBdr>
            <w:top w:val="none" w:sz="0" w:space="0" w:color="auto"/>
            <w:left w:val="none" w:sz="0" w:space="0" w:color="auto"/>
            <w:bottom w:val="none" w:sz="0" w:space="0" w:color="auto"/>
            <w:right w:val="none" w:sz="0" w:space="0" w:color="auto"/>
          </w:divBdr>
        </w:div>
        <w:div w:id="537738493">
          <w:marLeft w:val="0"/>
          <w:marRight w:val="0"/>
          <w:marTop w:val="0"/>
          <w:marBottom w:val="0"/>
          <w:divBdr>
            <w:top w:val="none" w:sz="0" w:space="0" w:color="auto"/>
            <w:left w:val="none" w:sz="0" w:space="0" w:color="auto"/>
            <w:bottom w:val="none" w:sz="0" w:space="0" w:color="auto"/>
            <w:right w:val="none" w:sz="0" w:space="0" w:color="auto"/>
          </w:divBdr>
        </w:div>
        <w:div w:id="1275596468">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
        <w:div w:id="619343365">
          <w:marLeft w:val="0"/>
          <w:marRight w:val="0"/>
          <w:marTop w:val="0"/>
          <w:marBottom w:val="0"/>
          <w:divBdr>
            <w:top w:val="none" w:sz="0" w:space="0" w:color="auto"/>
            <w:left w:val="none" w:sz="0" w:space="0" w:color="auto"/>
            <w:bottom w:val="none" w:sz="0" w:space="0" w:color="auto"/>
            <w:right w:val="none" w:sz="0" w:space="0" w:color="auto"/>
          </w:divBdr>
        </w:div>
        <w:div w:id="1314868182">
          <w:marLeft w:val="0"/>
          <w:marRight w:val="0"/>
          <w:marTop w:val="0"/>
          <w:marBottom w:val="0"/>
          <w:divBdr>
            <w:top w:val="none" w:sz="0" w:space="0" w:color="auto"/>
            <w:left w:val="none" w:sz="0" w:space="0" w:color="auto"/>
            <w:bottom w:val="none" w:sz="0" w:space="0" w:color="auto"/>
            <w:right w:val="none" w:sz="0" w:space="0" w:color="auto"/>
          </w:divBdr>
        </w:div>
        <w:div w:id="2073650484">
          <w:marLeft w:val="0"/>
          <w:marRight w:val="0"/>
          <w:marTop w:val="0"/>
          <w:marBottom w:val="0"/>
          <w:divBdr>
            <w:top w:val="none" w:sz="0" w:space="0" w:color="auto"/>
            <w:left w:val="none" w:sz="0" w:space="0" w:color="auto"/>
            <w:bottom w:val="none" w:sz="0" w:space="0" w:color="auto"/>
            <w:right w:val="none" w:sz="0" w:space="0" w:color="auto"/>
          </w:divBdr>
        </w:div>
        <w:div w:id="745611356">
          <w:marLeft w:val="0"/>
          <w:marRight w:val="0"/>
          <w:marTop w:val="0"/>
          <w:marBottom w:val="0"/>
          <w:divBdr>
            <w:top w:val="none" w:sz="0" w:space="0" w:color="auto"/>
            <w:left w:val="none" w:sz="0" w:space="0" w:color="auto"/>
            <w:bottom w:val="none" w:sz="0" w:space="0" w:color="auto"/>
            <w:right w:val="none" w:sz="0" w:space="0" w:color="auto"/>
          </w:divBdr>
        </w:div>
        <w:div w:id="1934976666">
          <w:marLeft w:val="0"/>
          <w:marRight w:val="0"/>
          <w:marTop w:val="0"/>
          <w:marBottom w:val="0"/>
          <w:divBdr>
            <w:top w:val="none" w:sz="0" w:space="0" w:color="auto"/>
            <w:left w:val="none" w:sz="0" w:space="0" w:color="auto"/>
            <w:bottom w:val="none" w:sz="0" w:space="0" w:color="auto"/>
            <w:right w:val="none" w:sz="0" w:space="0" w:color="auto"/>
          </w:divBdr>
        </w:div>
        <w:div w:id="898321854">
          <w:marLeft w:val="0"/>
          <w:marRight w:val="0"/>
          <w:marTop w:val="0"/>
          <w:marBottom w:val="0"/>
          <w:divBdr>
            <w:top w:val="none" w:sz="0" w:space="0" w:color="auto"/>
            <w:left w:val="none" w:sz="0" w:space="0" w:color="auto"/>
            <w:bottom w:val="none" w:sz="0" w:space="0" w:color="auto"/>
            <w:right w:val="none" w:sz="0" w:space="0" w:color="auto"/>
          </w:divBdr>
        </w:div>
        <w:div w:id="218325027">
          <w:marLeft w:val="0"/>
          <w:marRight w:val="0"/>
          <w:marTop w:val="0"/>
          <w:marBottom w:val="0"/>
          <w:divBdr>
            <w:top w:val="none" w:sz="0" w:space="0" w:color="auto"/>
            <w:left w:val="none" w:sz="0" w:space="0" w:color="auto"/>
            <w:bottom w:val="none" w:sz="0" w:space="0" w:color="auto"/>
            <w:right w:val="none" w:sz="0" w:space="0" w:color="auto"/>
          </w:divBdr>
        </w:div>
        <w:div w:id="1197042603">
          <w:marLeft w:val="0"/>
          <w:marRight w:val="0"/>
          <w:marTop w:val="0"/>
          <w:marBottom w:val="0"/>
          <w:divBdr>
            <w:top w:val="none" w:sz="0" w:space="0" w:color="auto"/>
            <w:left w:val="none" w:sz="0" w:space="0" w:color="auto"/>
            <w:bottom w:val="none" w:sz="0" w:space="0" w:color="auto"/>
            <w:right w:val="none" w:sz="0" w:space="0" w:color="auto"/>
          </w:divBdr>
        </w:div>
        <w:div w:id="567615244">
          <w:marLeft w:val="0"/>
          <w:marRight w:val="0"/>
          <w:marTop w:val="0"/>
          <w:marBottom w:val="0"/>
          <w:divBdr>
            <w:top w:val="none" w:sz="0" w:space="0" w:color="auto"/>
            <w:left w:val="none" w:sz="0" w:space="0" w:color="auto"/>
            <w:bottom w:val="none" w:sz="0" w:space="0" w:color="auto"/>
            <w:right w:val="none" w:sz="0" w:space="0" w:color="auto"/>
          </w:divBdr>
        </w:div>
        <w:div w:id="353582256">
          <w:marLeft w:val="0"/>
          <w:marRight w:val="0"/>
          <w:marTop w:val="0"/>
          <w:marBottom w:val="0"/>
          <w:divBdr>
            <w:top w:val="none" w:sz="0" w:space="0" w:color="auto"/>
            <w:left w:val="none" w:sz="0" w:space="0" w:color="auto"/>
            <w:bottom w:val="none" w:sz="0" w:space="0" w:color="auto"/>
            <w:right w:val="none" w:sz="0" w:space="0" w:color="auto"/>
          </w:divBdr>
        </w:div>
        <w:div w:id="1246719044">
          <w:marLeft w:val="0"/>
          <w:marRight w:val="0"/>
          <w:marTop w:val="0"/>
          <w:marBottom w:val="0"/>
          <w:divBdr>
            <w:top w:val="none" w:sz="0" w:space="0" w:color="auto"/>
            <w:left w:val="none" w:sz="0" w:space="0" w:color="auto"/>
            <w:bottom w:val="none" w:sz="0" w:space="0" w:color="auto"/>
            <w:right w:val="none" w:sz="0" w:space="0" w:color="auto"/>
          </w:divBdr>
        </w:div>
        <w:div w:id="155078397">
          <w:marLeft w:val="0"/>
          <w:marRight w:val="0"/>
          <w:marTop w:val="0"/>
          <w:marBottom w:val="0"/>
          <w:divBdr>
            <w:top w:val="none" w:sz="0" w:space="0" w:color="auto"/>
            <w:left w:val="none" w:sz="0" w:space="0" w:color="auto"/>
            <w:bottom w:val="none" w:sz="0" w:space="0" w:color="auto"/>
            <w:right w:val="none" w:sz="0" w:space="0" w:color="auto"/>
          </w:divBdr>
        </w:div>
        <w:div w:id="1362198390">
          <w:marLeft w:val="0"/>
          <w:marRight w:val="0"/>
          <w:marTop w:val="0"/>
          <w:marBottom w:val="0"/>
          <w:divBdr>
            <w:top w:val="none" w:sz="0" w:space="0" w:color="auto"/>
            <w:left w:val="none" w:sz="0" w:space="0" w:color="auto"/>
            <w:bottom w:val="none" w:sz="0" w:space="0" w:color="auto"/>
            <w:right w:val="none" w:sz="0" w:space="0" w:color="auto"/>
          </w:divBdr>
        </w:div>
        <w:div w:id="1846625734">
          <w:marLeft w:val="0"/>
          <w:marRight w:val="0"/>
          <w:marTop w:val="0"/>
          <w:marBottom w:val="0"/>
          <w:divBdr>
            <w:top w:val="none" w:sz="0" w:space="0" w:color="auto"/>
            <w:left w:val="none" w:sz="0" w:space="0" w:color="auto"/>
            <w:bottom w:val="none" w:sz="0" w:space="0" w:color="auto"/>
            <w:right w:val="none" w:sz="0" w:space="0" w:color="auto"/>
          </w:divBdr>
        </w:div>
        <w:div w:id="1618219754">
          <w:marLeft w:val="0"/>
          <w:marRight w:val="0"/>
          <w:marTop w:val="0"/>
          <w:marBottom w:val="0"/>
          <w:divBdr>
            <w:top w:val="none" w:sz="0" w:space="0" w:color="auto"/>
            <w:left w:val="none" w:sz="0" w:space="0" w:color="auto"/>
            <w:bottom w:val="none" w:sz="0" w:space="0" w:color="auto"/>
            <w:right w:val="none" w:sz="0" w:space="0" w:color="auto"/>
          </w:divBdr>
        </w:div>
        <w:div w:id="914631511">
          <w:marLeft w:val="0"/>
          <w:marRight w:val="0"/>
          <w:marTop w:val="0"/>
          <w:marBottom w:val="0"/>
          <w:divBdr>
            <w:top w:val="none" w:sz="0" w:space="0" w:color="auto"/>
            <w:left w:val="none" w:sz="0" w:space="0" w:color="auto"/>
            <w:bottom w:val="none" w:sz="0" w:space="0" w:color="auto"/>
            <w:right w:val="none" w:sz="0" w:space="0" w:color="auto"/>
          </w:divBdr>
        </w:div>
        <w:div w:id="1145780053">
          <w:marLeft w:val="0"/>
          <w:marRight w:val="0"/>
          <w:marTop w:val="0"/>
          <w:marBottom w:val="0"/>
          <w:divBdr>
            <w:top w:val="none" w:sz="0" w:space="0" w:color="auto"/>
            <w:left w:val="none" w:sz="0" w:space="0" w:color="auto"/>
            <w:bottom w:val="none" w:sz="0" w:space="0" w:color="auto"/>
            <w:right w:val="none" w:sz="0" w:space="0" w:color="auto"/>
          </w:divBdr>
        </w:div>
        <w:div w:id="1609700916">
          <w:marLeft w:val="0"/>
          <w:marRight w:val="0"/>
          <w:marTop w:val="0"/>
          <w:marBottom w:val="0"/>
          <w:divBdr>
            <w:top w:val="none" w:sz="0" w:space="0" w:color="auto"/>
            <w:left w:val="none" w:sz="0" w:space="0" w:color="auto"/>
            <w:bottom w:val="none" w:sz="0" w:space="0" w:color="auto"/>
            <w:right w:val="none" w:sz="0" w:space="0" w:color="auto"/>
          </w:divBdr>
        </w:div>
        <w:div w:id="1674259993">
          <w:marLeft w:val="0"/>
          <w:marRight w:val="0"/>
          <w:marTop w:val="0"/>
          <w:marBottom w:val="0"/>
          <w:divBdr>
            <w:top w:val="none" w:sz="0" w:space="0" w:color="auto"/>
            <w:left w:val="none" w:sz="0" w:space="0" w:color="auto"/>
            <w:bottom w:val="none" w:sz="0" w:space="0" w:color="auto"/>
            <w:right w:val="none" w:sz="0" w:space="0" w:color="auto"/>
          </w:divBdr>
        </w:div>
        <w:div w:id="2114087926">
          <w:marLeft w:val="0"/>
          <w:marRight w:val="0"/>
          <w:marTop w:val="0"/>
          <w:marBottom w:val="0"/>
          <w:divBdr>
            <w:top w:val="none" w:sz="0" w:space="0" w:color="auto"/>
            <w:left w:val="none" w:sz="0" w:space="0" w:color="auto"/>
            <w:bottom w:val="none" w:sz="0" w:space="0" w:color="auto"/>
            <w:right w:val="none" w:sz="0" w:space="0" w:color="auto"/>
          </w:divBdr>
        </w:div>
        <w:div w:id="1906406951">
          <w:marLeft w:val="0"/>
          <w:marRight w:val="0"/>
          <w:marTop w:val="0"/>
          <w:marBottom w:val="0"/>
          <w:divBdr>
            <w:top w:val="none" w:sz="0" w:space="0" w:color="auto"/>
            <w:left w:val="none" w:sz="0" w:space="0" w:color="auto"/>
            <w:bottom w:val="none" w:sz="0" w:space="0" w:color="auto"/>
            <w:right w:val="none" w:sz="0" w:space="0" w:color="auto"/>
          </w:divBdr>
        </w:div>
        <w:div w:id="1447775600">
          <w:marLeft w:val="0"/>
          <w:marRight w:val="0"/>
          <w:marTop w:val="0"/>
          <w:marBottom w:val="0"/>
          <w:divBdr>
            <w:top w:val="none" w:sz="0" w:space="0" w:color="auto"/>
            <w:left w:val="none" w:sz="0" w:space="0" w:color="auto"/>
            <w:bottom w:val="none" w:sz="0" w:space="0" w:color="auto"/>
            <w:right w:val="none" w:sz="0" w:space="0" w:color="auto"/>
          </w:divBdr>
        </w:div>
      </w:divsChild>
    </w:div>
    <w:div w:id="21330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2</cp:revision>
  <cp:lastPrinted>2022-11-29T10:31:00Z</cp:lastPrinted>
  <dcterms:created xsi:type="dcterms:W3CDTF">2022-12-01T13:46:00Z</dcterms:created>
  <dcterms:modified xsi:type="dcterms:W3CDTF">2022-12-01T13:46:00Z</dcterms:modified>
</cp:coreProperties>
</file>